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pStyle w:val="959"/>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竞争性磋商文件</w:t>
      </w:r>
      <w:r>
        <w:rPr>
          <w:rFonts w:hint="eastAsia" w:ascii="Arial" w:hAnsi="Arial" w:eastAsia="黑体" w:cs="Times New Roman"/>
          <w:b/>
          <w:bCs/>
          <w:color w:val="000000"/>
          <w:sz w:val="84"/>
          <w:highlight w:val="none"/>
        </w:rPr>
      </w:r>
      <w:r/>
    </w:p>
    <w:p>
      <w:pPr>
        <w:pStyle w:val="869"/>
        <w:ind w:firstLine="1606"/>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sz w:val="32"/>
          <w:szCs w:val="24"/>
          <w:highlight w:val="none"/>
          <w:lang w:eastAsia="zh-CN"/>
        </w:rPr>
        <w:t xml:space="preserve">项目名称</w:t>
      </w:r>
      <w:r>
        <w:rPr>
          <w:rFonts w:hint="eastAsia" w:ascii="Arial" w:hAnsi="Arial" w:eastAsia="宋体" w:cs="Times New Roman"/>
          <w:b/>
          <w:bCs/>
          <w:color w:val="000000"/>
          <w:sz w:val="32"/>
          <w:szCs w:val="24"/>
          <w:highlight w:val="none"/>
          <w:lang w:eastAsia="zh-CN"/>
        </w:rPr>
        <w:t xml:space="preserve">：</w:t>
      </w:r>
      <w:r>
        <w:rPr>
          <w:rFonts w:hint="eastAsia" w:ascii="Times New Roman" w:hAnsi="Times New Roman" w:eastAsia="宋体" w:cs="Times New Roman"/>
          <w:b/>
          <w:bCs w:val="0"/>
          <w:color w:val="000000"/>
          <w:sz w:val="32"/>
          <w:szCs w:val="32"/>
          <w:highlight w:val="none"/>
          <w:u w:val="none"/>
          <w:lang w:val="en-US" w:eastAsia="zh-CN"/>
        </w:rPr>
        <w:t xml:space="preserve">2026年长芦街道办事处物业管理项目</w:t>
      </w:r>
      <w:r>
        <w:rPr>
          <w:rFonts w:hint="eastAsia" w:ascii="Times New Roman" w:hAnsi="Times New Roman" w:eastAsia="宋体" w:cs="Times New Roman"/>
          <w:b/>
          <w:bCs w:val="0"/>
          <w:color w:val="000000"/>
          <w:sz w:val="32"/>
          <w:szCs w:val="32"/>
          <w:highlight w:val="none"/>
          <w:u w:val="none"/>
          <w:lang w:val="en-US" w:eastAsia="zh-CN"/>
        </w:rPr>
        <w:t xml:space="preserve"> </w:t>
      </w:r>
      <w:r>
        <w:rPr>
          <w:rFonts w:hint="eastAsia" w:ascii="Arial" w:hAnsi="Arial" w:cs="Times New Roman"/>
          <w:b/>
          <w:bCs/>
          <w:color w:val="000000"/>
          <w:sz w:val="32"/>
          <w:szCs w:val="24"/>
          <w:highlight w:val="none"/>
          <w:u w:val="single"/>
          <w:lang w:val="en-US" w:eastAsia="zh-CN"/>
        </w:rPr>
      </w:r>
      <w:r/>
    </w:p>
    <w:p>
      <w:pPr>
        <w:pStyle w:val="869"/>
        <w:ind w:firstLine="1606"/>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val="en-US" w:eastAsia="zh-CN"/>
        </w:rPr>
        <w:t xml:space="preserve">JSZC-320192-JZCG-C2026-0002</w:t>
      </w:r>
      <w:r>
        <w:rPr>
          <w:color w:val="000000"/>
          <w:highlight w:val="none"/>
        </w:rPr>
      </w:r>
      <w:r/>
    </w:p>
    <w:p>
      <w:pPr>
        <w:pStyle w:val="869"/>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59"/>
        <w:ind w:firstLine="0"/>
        <w:jc w:val="center"/>
        <w:rPr>
          <w:rFonts w:hint="eastAsia" w:ascii="Arial" w:hAnsi="Arial" w:eastAsia="宋体" w:cs="Times New Roman"/>
          <w:b/>
          <w:bCs/>
          <w:sz w:val="32"/>
          <w:highlight w:val="none"/>
          <w:lang w:eastAsia="zh-CN"/>
        </w:rPr>
      </w:pPr>
      <w:r>
        <w:rPr>
          <w:rFonts w:hint="eastAsia" w:ascii="Arial" w:hAnsi="Arial" w:eastAsia="宋体" w:cs="Times New Roman"/>
          <w:b/>
          <w:bCs/>
          <w:sz w:val="32"/>
          <w:highlight w:val="none"/>
          <w:lang w:eastAsia="zh-CN"/>
        </w:rPr>
        <w:t xml:space="preserve">南京市公共资源交易中心江北新区分中心</w:t>
      </w:r>
      <w:r>
        <w:rPr>
          <w:rFonts w:hint="eastAsia" w:ascii="Arial" w:hAnsi="Arial" w:eastAsia="宋体" w:cs="Times New Roman"/>
          <w:b/>
          <w:bCs/>
          <w:sz w:val="32"/>
          <w:highlight w:val="none"/>
          <w:lang w:eastAsia="zh-CN"/>
        </w:rPr>
      </w:r>
      <w:r/>
    </w:p>
    <w:p>
      <w:pPr>
        <w:pStyle w:val="869"/>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2026年3月</w:t>
      </w:r>
      <w:r>
        <w:rPr>
          <w:rFonts w:hint="eastAsia" w:ascii="Times New Roman" w:hAnsi="Times New Roman" w:eastAsia="宋体" w:cs="Times New Roman"/>
          <w:b/>
          <w:bCs w:val="0"/>
          <w:color w:val="000000"/>
          <w:sz w:val="32"/>
          <w:szCs w:val="32"/>
          <w:highlight w:val="none"/>
          <w:u w:val="none"/>
          <w:lang w:val="en-US" w:eastAsia="zh-CN"/>
        </w:rPr>
      </w:r>
      <w:r/>
    </w:p>
    <w:p>
      <w:pPr>
        <w:pStyle w:val="869"/>
        <w:jc w:val="left"/>
        <w:spacing w:before="120" w:after="120" w:line="360" w:lineRule="auto"/>
        <w:rPr>
          <w:rFonts w:hint="eastAsia" w:ascii="Arial" w:hAnsi="Arial"/>
          <w:sz w:val="24"/>
          <w:szCs w:val="24"/>
          <w:highlight w:val="none"/>
          <w:u w:val="single"/>
        </w:rPr>
      </w:pPr>
      <w:r>
        <w:rPr>
          <w:rFonts w:hint="eastAsia" w:ascii="Arial" w:hAnsi="Arial"/>
          <w:sz w:val="24"/>
          <w:szCs w:val="24"/>
          <w:highlight w:val="none"/>
        </w:rPr>
        <w:t xml:space="preserve">                   </w:t>
      </w:r>
      <w:r>
        <w:rPr>
          <w:rFonts w:hint="eastAsia" w:ascii="Arial" w:hAnsi="Arial"/>
          <w:sz w:val="24"/>
          <w:szCs w:val="24"/>
          <w:highlight w:val="none"/>
          <w:u w:val="single"/>
        </w:rPr>
      </w:r>
      <w:r/>
    </w:p>
    <w:p>
      <w:pPr>
        <w:pStyle w:val="869"/>
        <w:jc w:val="center"/>
        <w:spacing w:before="120" w:after="120" w:line="360" w:lineRule="auto"/>
        <w:rPr>
          <w:rFonts w:hint="eastAsia" w:ascii="Arial" w:hAnsi="Arial"/>
          <w:sz w:val="24"/>
          <w:szCs w:val="24"/>
          <w:highlight w:val="none"/>
        </w:rPr>
      </w:pPr>
      <w:r>
        <w:rPr>
          <w:rFonts w:hint="eastAsia" w:ascii="Arial" w:hAnsi="Arial"/>
          <w:sz w:val="24"/>
          <w:szCs w:val="24"/>
          <w:highlight w:val="none"/>
        </w:rPr>
      </w:r>
      <w:r/>
    </w:p>
    <w:p>
      <w:pPr>
        <w:pStyle w:val="869"/>
        <w:jc w:val="both"/>
        <w:spacing w:line="480" w:lineRule="exact"/>
        <w:rPr>
          <w:rFonts w:hint="eastAsia" w:ascii="宋体" w:hAnsi="宋体" w:eastAsia="宋体" w:cs="宋体"/>
          <w:b/>
          <w:bCs/>
          <w:color w:val="0000ff"/>
          <w:sz w:val="24"/>
          <w:szCs w:val="24"/>
          <w:highlight w:val="none"/>
          <w:lang w:eastAsia="zh-CN"/>
        </w:rPr>
        <w:outlineLvl w:val="9"/>
      </w:pPr>
      <w:r>
        <w:rPr>
          <w:rFonts w:hint="eastAsia" w:ascii="宋体" w:hAnsi="宋体" w:eastAsia="宋体" w:cs="宋体"/>
          <w:b/>
          <w:bCs/>
          <w:color w:val="0000ff"/>
          <w:sz w:val="24"/>
          <w:szCs w:val="24"/>
          <w:highlight w:val="none"/>
          <w:lang w:eastAsia="zh-CN"/>
        </w:rPr>
      </w:r>
      <w:r/>
    </w:p>
    <w:p>
      <w:pPr>
        <w:pStyle w:val="869"/>
        <w:jc w:val="center"/>
        <w:spacing w:line="480" w:lineRule="auto"/>
        <w:rPr>
          <w:rFonts w:hint="eastAsia" w:ascii="黑体" w:hAnsi="Arial" w:eastAsia="黑体"/>
          <w:b/>
          <w:sz w:val="44"/>
          <w:szCs w:val="21"/>
          <w:highlight w:val="none"/>
        </w:rPr>
        <w:outlineLvl w:val="0"/>
      </w:pPr>
      <w:r>
        <w:rPr>
          <w:rFonts w:ascii="Times New Roman" w:hAnsi="Times New Roman"/>
          <w:szCs w:val="21"/>
          <w:highlight w:val="none"/>
        </w:rPr>
        <w:br w:type="page" w:clear="all"/>
      </w:r>
      <w:bookmarkStart w:id="0" w:name="_Toc120614210"/>
      <w:r/>
      <w:bookmarkStart w:id="1" w:name="_Toc513029200"/>
      <w:r/>
      <w:bookmarkStart w:id="2" w:name="_Toc16938516"/>
      <w:r/>
      <w:bookmarkStart w:id="3" w:name="_Toc20823272"/>
      <w:r/>
      <w:bookmarkStart w:id="4" w:name="_Toc523127445"/>
      <w:r/>
      <w:bookmarkStart w:id="5" w:name="_Toc479757206"/>
      <w:r>
        <w:rPr>
          <w:rFonts w:hint="eastAsia" w:ascii="黑体" w:hAnsi="Arial" w:eastAsia="黑体" w:cs="Times New Roman"/>
          <w:b/>
          <w:color w:val="000000"/>
          <w:sz w:val="44"/>
          <w:szCs w:val="21"/>
          <w:highlight w:val="none"/>
        </w:rPr>
        <w:t xml:space="preserve">总  目  录</w:t>
      </w:r>
      <w:r>
        <w:rPr>
          <w:rFonts w:hint="eastAsia" w:ascii="黑体" w:hAnsi="Arial" w:eastAsia="黑体"/>
          <w:b/>
          <w:sz w:val="44"/>
          <w:szCs w:val="21"/>
          <w:highlight w:val="none"/>
        </w:rPr>
      </w:r>
      <w:r/>
    </w:p>
    <w:p>
      <w:pPr>
        <w:pStyle w:val="869"/>
        <w:spacing w:line="480" w:lineRule="auto"/>
        <w:rPr>
          <w:rFonts w:hint="eastAsia" w:ascii="仿宋_GB2312" w:hAnsi="Arial" w:eastAsia="仿宋_GB2312"/>
          <w:b/>
          <w:sz w:val="28"/>
          <w:szCs w:val="21"/>
          <w:highlight w:val="none"/>
        </w:rPr>
      </w:pPr>
      <w:r>
        <w:rPr>
          <w:rFonts w:hint="eastAsia" w:ascii="仿宋_GB2312" w:hAnsi="Arial" w:eastAsia="仿宋_GB2312"/>
          <w:b/>
          <w:sz w:val="28"/>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磋商邀请…………………………………… </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供应商须知………………………………… </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评审方法与评审标准………………………</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rPr>
      </w:r>
      <w:r/>
    </w:p>
    <w:p>
      <w:pPr>
        <w:pStyle w:val="869"/>
        <w:rPr>
          <w:rFonts w:hint="eastAsia" w:ascii="Times New Roman" w:hAnsi="Times New Roman"/>
          <w:szCs w:val="21"/>
          <w:highlight w:val="none"/>
        </w:rPr>
      </w:pPr>
      <w:r>
        <w:rPr>
          <w:rFonts w:hint="eastAsia" w:ascii="Times New Roman" w:hAnsi="Times New Roman"/>
          <w:szCs w:val="21"/>
          <w:highlight w:val="none"/>
        </w:rPr>
      </w:r>
      <w:r/>
    </w:p>
    <w:p>
      <w:pPr>
        <w:pStyle w:val="869"/>
        <w:rPr>
          <w:rFonts w:hint="eastAsia" w:ascii="Times New Roman" w:hAnsi="Times New Roman"/>
          <w:szCs w:val="21"/>
          <w:highlight w:val="none"/>
        </w:rPr>
      </w:pPr>
      <w:r>
        <w:rPr>
          <w:rFonts w:hint="eastAsia" w:ascii="Times New Roman" w:hAnsi="Times New Roman"/>
          <w:szCs w:val="21"/>
          <w:highlight w:val="none"/>
        </w:rPr>
      </w:r>
      <w:r/>
    </w:p>
    <w:p>
      <w:pPr>
        <w:pStyle w:val="869"/>
        <w:rPr>
          <w:rFonts w:hint="eastAsia" w:ascii="Times New Roman" w:hAnsi="Times New Roman"/>
          <w:szCs w:val="21"/>
          <w:highlight w:val="none"/>
        </w:rPr>
      </w:pPr>
      <w:r>
        <w:rPr>
          <w:rFonts w:hint="eastAsia" w:ascii="Times New Roman" w:hAnsi="Times New Roman"/>
          <w:szCs w:val="21"/>
          <w:highlight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磋商邀请</w:t>
      </w:r>
      <w:r>
        <w:rPr>
          <w:rFonts w:hint="eastAsia" w:ascii="方正小标宋简体" w:hAnsi="方正小标宋简体" w:eastAsia="方正小标宋简体" w:cs="方正小标宋简体"/>
          <w:color w:val="000000"/>
          <w:sz w:val="36"/>
          <w:szCs w:val="36"/>
          <w:highlight w:val="none"/>
          <w:lang w:val="en-US"/>
        </w:rPr>
      </w:r>
      <w:r/>
    </w:p>
    <w:p>
      <w:pPr>
        <w:pStyle w:val="869"/>
        <w:ind w:firstLine="480"/>
        <w:pageBreakBefore w:val="0"/>
        <w:spacing w:line="264" w:lineRule="auto"/>
        <w:widowControl w:val="off"/>
        <w:rPr>
          <w:rFonts w:hint="eastAsia" w:ascii="宋体" w:hAnsi="宋体"/>
          <w:sz w:val="24"/>
          <w:szCs w:val="24"/>
          <w:highlight w:val="none"/>
        </w:rPr>
      </w:pPr>
      <w:r>
        <w:rPr>
          <w:rFonts w:hint="eastAsia" w:ascii="宋体" w:hAnsi="宋体"/>
          <w:sz w:val="24"/>
          <w:szCs w:val="24"/>
          <w:highlight w:val="none"/>
        </w:rPr>
      </w:r>
      <w:r/>
    </w:p>
    <w:p>
      <w:pPr>
        <w:pStyle w:val="869"/>
        <w:ind w:firstLine="480"/>
        <w:pageBreakBefore w:val="0"/>
        <w:spacing w:line="264" w:lineRule="auto"/>
        <w:widowControl w:val="off"/>
        <w:rPr>
          <w:rFonts w:hint="eastAsia" w:ascii="宋体" w:hAnsi="宋体" w:eastAsia="宋体" w:cs="Times New Roman"/>
          <w:sz w:val="24"/>
          <w:szCs w:val="24"/>
          <w:highlight w:val="none"/>
          <w:lang w:val="en-US" w:eastAsia="zh-CN"/>
        </w:rPr>
      </w:pPr>
      <w:r>
        <w:rPr>
          <w:rFonts w:hint="eastAsia" w:ascii="宋体" w:hAnsi="宋体"/>
          <w:sz w:val="24"/>
          <w:szCs w:val="24"/>
          <w:highlight w:val="none"/>
        </w:rPr>
        <w:t xml:space="preserve">受</w:t>
      </w:r>
      <w:r>
        <w:rPr>
          <w:rFonts w:hint="eastAsia" w:ascii="宋体" w:hAnsi="宋体"/>
          <w:color w:val="000000"/>
          <w:sz w:val="24"/>
          <w:szCs w:val="24"/>
          <w:highlight w:val="none"/>
          <w:lang w:val="en-US" w:eastAsia="zh-CN"/>
        </w:rPr>
        <w:t xml:space="preserve">南京市六合区人民政府</w:t>
      </w:r>
      <w:r>
        <w:rPr>
          <w:rFonts w:hint="eastAsia" w:ascii="宋体" w:hAnsi="宋体"/>
          <w:color w:val="000000"/>
          <w:sz w:val="24"/>
          <w:szCs w:val="24"/>
          <w:highlight w:val="none"/>
          <w:u w:val="none"/>
          <w:lang w:val="en-US" w:eastAsia="zh-CN"/>
        </w:rPr>
        <w:t xml:space="preserve">长芦街道办事处</w:t>
      </w:r>
      <w:r>
        <w:rPr>
          <w:rFonts w:hint="eastAsia" w:ascii="宋体" w:hAnsi="宋体"/>
          <w:sz w:val="24"/>
          <w:szCs w:val="24"/>
          <w:highlight w:val="none"/>
        </w:rPr>
        <w:t xml:space="preserve">委托，</w:t>
      </w:r>
      <w:r>
        <w:rPr>
          <w:rFonts w:hint="eastAsia" w:ascii="宋体" w:hAnsi="宋体"/>
          <w:color w:val="000000"/>
          <w:sz w:val="24"/>
          <w:szCs w:val="24"/>
          <w:highlight w:val="none"/>
          <w:lang w:eastAsia="zh-CN"/>
        </w:rPr>
        <w:t xml:space="preserve">南京市公共资源交易中心江北新区分中心（</w:t>
      </w:r>
      <w:r>
        <w:rPr>
          <w:rFonts w:hint="eastAsia" w:ascii="宋体" w:hAnsi="宋体"/>
          <w:color w:val="000000"/>
          <w:sz w:val="24"/>
          <w:szCs w:val="24"/>
          <w:highlight w:val="none"/>
          <w:lang w:val="en-US" w:eastAsia="zh-CN"/>
        </w:rPr>
        <w:t xml:space="preserve">以下简称“交易中心”</w:t>
      </w:r>
      <w:r>
        <w:rPr>
          <w:rFonts w:hint="eastAsia" w:ascii="宋体" w:hAnsi="宋体"/>
          <w:color w:val="000000"/>
          <w:sz w:val="24"/>
          <w:szCs w:val="24"/>
          <w:highlight w:val="none"/>
          <w:lang w:eastAsia="zh-CN"/>
        </w:rPr>
        <w:t xml:space="preserve">）</w:t>
      </w:r>
      <w:r>
        <w:rPr>
          <w:rFonts w:hint="eastAsia" w:ascii="宋体" w:hAnsi="宋体"/>
          <w:sz w:val="24"/>
          <w:szCs w:val="24"/>
          <w:highlight w:val="none"/>
        </w:rPr>
        <w:t xml:space="preserve">就</w:t>
      </w:r>
      <w:r>
        <w:rPr>
          <w:rFonts w:hint="eastAsia" w:ascii="宋体" w:hAnsi="宋体" w:eastAsia="宋体" w:cs="Times New Roman"/>
          <w:b w:val="0"/>
          <w:bCs w:val="0"/>
          <w:color w:val="000000"/>
          <w:sz w:val="24"/>
          <w:szCs w:val="24"/>
          <w:highlight w:val="none"/>
          <w:u w:val="none"/>
          <w:lang w:val="en-US" w:eastAsia="zh-CN"/>
        </w:rPr>
        <w:t xml:space="preserve">2026年长芦街道办事处物业管理</w:t>
      </w:r>
      <w:r>
        <w:rPr>
          <w:rFonts w:hint="eastAsia" w:ascii="宋体" w:hAnsi="宋体"/>
          <w:sz w:val="24"/>
          <w:szCs w:val="24"/>
          <w:highlight w:val="none"/>
          <w:u w:val="none"/>
          <w:lang w:val="en-US" w:eastAsia="zh-CN"/>
        </w:rPr>
        <w:t xml:space="preserve">项目</w:t>
      </w:r>
      <w:r>
        <w:rPr>
          <w:rFonts w:hint="eastAsia" w:ascii="宋体" w:hAnsi="宋体"/>
          <w:sz w:val="24"/>
          <w:szCs w:val="24"/>
          <w:highlight w:val="none"/>
        </w:rPr>
        <w:t xml:space="preserve">进行</w:t>
      </w:r>
      <w:r>
        <w:rPr>
          <w:rFonts w:hint="eastAsia" w:ascii="宋体" w:hAnsi="宋体" w:eastAsia="宋体" w:cs="Times New Roman"/>
          <w:sz w:val="24"/>
          <w:szCs w:val="24"/>
          <w:highlight w:val="none"/>
          <w:lang w:val="en-US" w:eastAsia="zh-CN"/>
        </w:rPr>
        <w:t xml:space="preserve">竞争性磋商采购，欢迎符合条件的供应商参加磋商。</w:t>
      </w:r>
      <w:r>
        <w:rPr>
          <w:rFonts w:hint="eastAsia" w:ascii="宋体" w:hAnsi="宋体" w:eastAsia="宋体" w:cs="Times New Roman"/>
          <w:sz w:val="24"/>
          <w:szCs w:val="24"/>
          <w:highlight w:val="none"/>
          <w:lang w:val="en-US"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28359002"/>
      <w:r/>
      <w:bookmarkStart w:id="7" w:name="_Toc35393790"/>
      <w:r/>
      <w:bookmarkStart w:id="8" w:name="_Toc28359079"/>
      <w:r/>
      <w:bookmarkStart w:id="9" w:name="_Toc35393621"/>
      <w:r/>
      <w:bookmarkStart w:id="10" w:name="_Toc38985263"/>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ascii="宋体" w:hAnsi="宋体"/>
          <w:color w:val="000000"/>
          <w:sz w:val="24"/>
          <w:szCs w:val="24"/>
          <w:highlight w:val="none"/>
        </w:rPr>
      </w:pPr>
      <w:r/>
      <w:bookmarkEnd w:id="11"/>
      <w:r/>
      <w:bookmarkStart w:id="12" w:name="_Toc38985264"/>
      <w:r/>
      <w:bookmarkStart w:id="13" w:name="_Toc28359003"/>
      <w:r/>
      <w:bookmarkStart w:id="14" w:name="_Toc35393791"/>
      <w:r/>
      <w:bookmarkStart w:id="15" w:name="_Toc28359080"/>
      <w:r/>
      <w:bookmarkStart w:id="16" w:name="_Toc35393622"/>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JSZC-320192-JZCG-C2026-0002</w:t>
      </w:r>
      <w:r>
        <w:rPr>
          <w:rFonts w:ascii="宋体" w:hAnsi="宋体"/>
          <w:color w:val="000000"/>
          <w:sz w:val="24"/>
          <w:szCs w:val="24"/>
          <w:highlight w:val="none"/>
        </w:rPr>
      </w:r>
      <w:r/>
    </w:p>
    <w:p>
      <w:pPr>
        <w:pStyle w:val="869"/>
        <w:ind w:firstLine="480"/>
        <w:pageBreakBefore w:val="0"/>
        <w:spacing w:line="264" w:lineRule="auto"/>
        <w:widowControl w:val="off"/>
        <w:rPr>
          <w:rFonts w:hint="eastAsia" w:ascii="宋体" w:hAnsi="宋体" w:eastAsia="宋体"/>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eastAsia="宋体" w:cs="Times New Roman"/>
          <w:b w:val="0"/>
          <w:bCs w:val="0"/>
          <w:color w:val="000000"/>
          <w:sz w:val="24"/>
          <w:szCs w:val="24"/>
          <w:highlight w:val="none"/>
          <w:u w:val="none"/>
          <w:lang w:val="en-US" w:eastAsia="zh-CN"/>
        </w:rPr>
        <w:t xml:space="preserve">2026年长芦街道办事处物业管理项目</w:t>
      </w:r>
      <w:r>
        <w:rPr>
          <w:rFonts w:hint="eastAsia" w:ascii="宋体" w:hAnsi="宋体" w:eastAsia="宋体"/>
          <w:sz w:val="24"/>
          <w:szCs w:val="24"/>
          <w:highlight w:val="none"/>
          <w:lang w:eastAsia="zh-CN"/>
        </w:rPr>
      </w:r>
      <w:r/>
    </w:p>
    <w:p>
      <w:pPr>
        <w:pStyle w:val="869"/>
        <w:ind w:firstLine="480"/>
        <w:spacing w:line="264" w:lineRule="auto"/>
        <w:rPr>
          <w:rFonts w:ascii="宋体" w:hAnsi="宋体"/>
          <w:sz w:val="24"/>
          <w:szCs w:val="24"/>
          <w:highlight w:val="none"/>
        </w:rPr>
      </w:pPr>
      <w:r>
        <w:rPr>
          <w:rFonts w:hint="eastAsia" w:ascii="宋体" w:hAnsi="宋体"/>
          <w:sz w:val="24"/>
          <w:szCs w:val="24"/>
          <w:highlight w:val="none"/>
        </w:rPr>
        <w:t xml:space="preserve">3.预算金额：</w:t>
      </w:r>
      <w:r>
        <w:rPr>
          <w:rFonts w:hint="eastAsia" w:ascii="宋体" w:hAnsi="宋体"/>
          <w:color w:val="000000"/>
          <w:sz w:val="24"/>
          <w:szCs w:val="24"/>
          <w:highlight w:val="none"/>
          <w:lang w:val="en-US" w:eastAsia="zh-CN"/>
        </w:rPr>
        <w:t xml:space="preserve">三年348万元（116万元/年）</w:t>
      </w:r>
      <w:r>
        <w:rPr>
          <w:rFonts w:ascii="宋体" w:hAnsi="宋体"/>
          <w:sz w:val="24"/>
          <w:szCs w:val="24"/>
          <w:highlight w:val="none"/>
        </w:rPr>
      </w:r>
      <w:r/>
    </w:p>
    <w:p>
      <w:pPr>
        <w:pStyle w:val="869"/>
        <w:ind w:firstLine="480"/>
        <w:pageBreakBefore w:val="0"/>
        <w:spacing w:line="264" w:lineRule="auto"/>
        <w:widowControl w:val="off"/>
        <w:rPr>
          <w:rFonts w:hint="eastAsia" w:ascii="宋体" w:hAnsi="宋体" w:eastAsia="宋体" w:cs="宋体"/>
          <w:sz w:val="24"/>
          <w:szCs w:val="24"/>
          <w:highlight w:val="none"/>
        </w:rPr>
      </w:pPr>
      <w:r>
        <w:rPr>
          <w:rFonts w:hint="eastAsia" w:ascii="宋体" w:hAnsi="宋体"/>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color w:val="000000"/>
          <w:sz w:val="24"/>
          <w:szCs w:val="24"/>
          <w:highlight w:val="none"/>
          <w:lang w:val="en-US" w:eastAsia="zh-CN"/>
        </w:rPr>
        <w:t xml:space="preserve">三年348万元（116万元/年）</w:t>
      </w:r>
      <w:r>
        <w:rPr>
          <w:rFonts w:hint="eastAsia" w:ascii="宋体" w:hAnsi="宋体" w:eastAsia="宋体" w:cs="宋体"/>
          <w:sz w:val="24"/>
          <w:szCs w:val="24"/>
          <w:highlight w:val="none"/>
        </w:rPr>
      </w:r>
      <w:r/>
    </w:p>
    <w:p>
      <w:pPr>
        <w:pStyle w:val="869"/>
        <w:ind w:firstLine="480"/>
        <w:pageBreakBefore w:val="0"/>
        <w:spacing w:line="264" w:lineRule="auto"/>
        <w:widowControl w:val="off"/>
        <w:rPr>
          <w:rFonts w:ascii="宋体" w:hAnsi="宋体"/>
          <w:sz w:val="24"/>
          <w:szCs w:val="24"/>
          <w:highlight w:val="none"/>
          <w:u w:val="single"/>
        </w:rPr>
      </w:pPr>
      <w:r>
        <w:rPr>
          <w:rFonts w:hint="eastAsia" w:ascii="宋体" w:hAnsi="宋体"/>
          <w:sz w:val="24"/>
          <w:szCs w:val="24"/>
          <w:highlight w:val="none"/>
        </w:rPr>
        <w:t xml:space="preserve">5.采购需求（简介）：</w:t>
      </w:r>
      <w:r>
        <w:rPr>
          <w:rFonts w:hint="eastAsia" w:ascii="宋体" w:hAnsi="宋体"/>
          <w:color w:val="000000"/>
          <w:sz w:val="24"/>
          <w:szCs w:val="24"/>
          <w:highlight w:val="none"/>
          <w:lang w:val="en-US" w:eastAsia="zh-CN"/>
        </w:rPr>
        <w:t xml:space="preserve">长芦街道办事处大楼、综合行政执法和安全生产监督管理办、便民服务中心大厅等点位</w:t>
      </w:r>
      <w:r>
        <w:rPr>
          <w:rFonts w:hint="eastAsia" w:ascii="宋体" w:hAnsi="宋体" w:eastAsia="宋体" w:cs="Times New Roman"/>
          <w:color w:val="000000"/>
          <w:sz w:val="24"/>
          <w:szCs w:val="24"/>
          <w:highlight w:val="none"/>
        </w:rPr>
        <w:t xml:space="preserve">物业服务</w:t>
      </w:r>
      <w:r>
        <w:rPr>
          <w:rFonts w:hint="eastAsia" w:ascii="宋体" w:hAnsi="宋体"/>
          <w:color w:val="000000"/>
          <w:sz w:val="24"/>
          <w:szCs w:val="24"/>
          <w:highlight w:val="none"/>
          <w:lang w:val="en-US" w:eastAsia="zh-CN"/>
        </w:rPr>
        <w:t xml:space="preserve">。</w:t>
      </w:r>
      <w:r>
        <w:rPr>
          <w:rFonts w:hint="eastAsia" w:ascii="宋体" w:hAnsi="宋体" w:cs="宋体"/>
          <w:sz w:val="24"/>
          <w:szCs w:val="24"/>
          <w:highlight w:val="none"/>
        </w:rPr>
        <w:t xml:space="preserve">（详细内容见本</w:t>
      </w:r>
      <w:r>
        <w:rPr>
          <w:rFonts w:hint="eastAsia" w:ascii="宋体" w:hAnsi="宋体" w:cs="宋体"/>
          <w:sz w:val="24"/>
          <w:szCs w:val="24"/>
          <w:highlight w:val="none"/>
          <w:lang w:eastAsia="zh-CN"/>
        </w:rPr>
        <w:t xml:space="preserve">磋商</w:t>
      </w:r>
      <w:r>
        <w:rPr>
          <w:rFonts w:hint="eastAsia" w:ascii="宋体" w:hAnsi="宋体" w:cs="宋体"/>
          <w:sz w:val="24"/>
          <w:szCs w:val="24"/>
          <w:highlight w:val="none"/>
        </w:rPr>
        <w:t xml:space="preserve">文件第四章） </w:t>
      </w:r>
      <w:r>
        <w:rPr>
          <w:rFonts w:ascii="宋体" w:hAnsi="宋体"/>
          <w:sz w:val="24"/>
          <w:szCs w:val="24"/>
          <w:highlight w:val="none"/>
          <w:u w:val="single"/>
        </w:rPr>
      </w:r>
      <w:r/>
    </w:p>
    <w:p>
      <w:pPr>
        <w:pStyle w:val="869"/>
        <w:ind w:firstLine="480"/>
        <w:pageBreakBefore w:val="0"/>
        <w:spacing w:line="264"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val="en-US" w:eastAsia="zh-CN"/>
        </w:rPr>
        <w:t xml:space="preserve">生效</w:t>
      </w:r>
      <w:r>
        <w:rPr>
          <w:rFonts w:hint="eastAsia" w:ascii="宋体" w:hAnsi="宋体" w:eastAsia="宋体" w:cs="Times New Roman"/>
          <w:color w:val="000000"/>
          <w:sz w:val="24"/>
          <w:szCs w:val="24"/>
          <w:highlight w:val="none"/>
        </w:rPr>
        <w:t xml:space="preserve">之日起三年，合同一年一签，每年服务期满，采购人有权根据预算调整或考核情况决定继续履行合同（可能根据预算调整压缩合同金额）或终止合同。</w:t>
      </w:r>
      <w:r>
        <w:rPr>
          <w:rFonts w:hint="eastAsia" w:ascii="宋体" w:hAnsi="宋体" w:cs="宋体"/>
          <w:color w:val="000000"/>
          <w:sz w:val="24"/>
          <w:szCs w:val="24"/>
          <w:highlight w:val="none"/>
          <w:lang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联合体参加磋商。</w:t>
      </w:r>
      <w:r>
        <w:rPr>
          <w:rFonts w:hint="eastAsia" w:ascii="宋体" w:hAnsi="宋体" w:eastAsia="宋体" w:cs="Times New Roman"/>
          <w:color w:val="000000"/>
          <w:sz w:val="24"/>
          <w:szCs w:val="24"/>
          <w:highlight w:val="none"/>
          <w:lang w:val="en-US"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hint="eastAsia" w:ascii="宋体" w:hAnsi="宋体"/>
          <w:color w:val="000000"/>
          <w:sz w:val="24"/>
          <w:szCs w:val="24"/>
          <w:highlight w:val="none"/>
        </w:rPr>
      </w:pPr>
      <w:r/>
      <w:bookmarkStart w:id="17" w:name="_Toc35393623"/>
      <w:r/>
      <w:bookmarkStart w:id="18" w:name="_Toc38985265"/>
      <w:r/>
      <w:bookmarkStart w:id="19" w:name="_Toc28359004"/>
      <w:r/>
      <w:bookmarkStart w:id="20" w:name="_Toc28359081"/>
      <w:r/>
      <w:bookmarkStart w:id="21" w:name="_Toc35393792"/>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pageBreakBefore w:val="0"/>
        <w:spacing w:line="264" w:lineRule="auto"/>
        <w:widowControl w:val="off"/>
        <w:rPr>
          <w:rFonts w:hint="eastAsia" w:ascii="宋体" w:hAnsi="宋体"/>
          <w:sz w:val="24"/>
          <w:szCs w:val="24"/>
          <w:highlight w:val="none"/>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zh-CN" w:eastAsia="zh-CN"/>
        </w:rPr>
        <w:t xml:space="preserve">无</w:t>
      </w:r>
      <w:r>
        <w:rPr>
          <w:rFonts w:hint="eastAsia" w:ascii="宋体" w:hAnsi="宋体"/>
          <w:sz w:val="24"/>
          <w:szCs w:val="24"/>
          <w:highlight w:val="none"/>
        </w:rPr>
      </w:r>
      <w:r/>
    </w:p>
    <w:p>
      <w:pPr>
        <w:pStyle w:val="869"/>
        <w:ind w:firstLine="480"/>
        <w:pageBreakBefore w:val="0"/>
        <w:spacing w:line="264"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sz w:val="24"/>
          <w:szCs w:val="24"/>
          <w:highlight w:val="none"/>
        </w:rPr>
        <w:t xml:space="preserve">根据《中小企业划型标准规定》</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工信部联企业</w:t>
      </w:r>
      <w:r>
        <w:rPr>
          <w:rFonts w:hint="eastAsia" w:ascii="宋体" w:hAnsi="宋体" w:eastAsia="宋体" w:cs="宋体"/>
          <w:sz w:val="24"/>
          <w:szCs w:val="24"/>
          <w:highlight w:val="none"/>
        </w:rPr>
        <w:t xml:space="preserve">〔</w:t>
      </w:r>
      <w:r>
        <w:rPr>
          <w:rFonts w:hint="eastAsia" w:ascii="宋体" w:hAnsi="宋体" w:eastAsia="宋体" w:cs="Times New Roman"/>
          <w:sz w:val="24"/>
          <w:szCs w:val="24"/>
          <w:highlight w:val="none"/>
        </w:rPr>
        <w:t xml:space="preserve">2011</w:t>
      </w:r>
      <w:r>
        <w:rPr>
          <w:rFonts w:hint="eastAsia" w:ascii="宋体" w:hAnsi="宋体" w:eastAsia="宋体" w:cs="宋体"/>
          <w:sz w:val="24"/>
          <w:szCs w:val="24"/>
          <w:highlight w:val="none"/>
        </w:rPr>
        <w:t xml:space="preserve">〕</w:t>
      </w:r>
      <w:r>
        <w:rPr>
          <w:rFonts w:hint="eastAsia" w:ascii="宋体" w:hAnsi="宋体" w:eastAsia="宋体" w:cs="Times New Roman"/>
          <w:sz w:val="24"/>
          <w:szCs w:val="24"/>
          <w:highlight w:val="none"/>
        </w:rPr>
        <w:t xml:space="preserve">300号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，从业人员1000人以下或营业收入</w:t>
      </w:r>
      <w:r>
        <w:rPr>
          <w:rFonts w:hint="eastAsia" w:ascii="宋体" w:hAnsi="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000万元以下的为中小微型企业。其中，从业人员300人及以上，且营业收入</w:t>
      </w:r>
      <w:r>
        <w:rPr>
          <w:rFonts w:hint="eastAsia" w:ascii="宋体" w:hAnsi="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000万元及以上的为中型企业；从业人员</w:t>
      </w:r>
      <w:r>
        <w:rPr>
          <w:rFonts w:hint="eastAsia" w:ascii="宋体" w:hAnsi="宋体" w:cs="Times New Roman"/>
          <w:sz w:val="24"/>
          <w:szCs w:val="24"/>
          <w:highlight w:val="none"/>
          <w:lang w:val="en-US" w:eastAsia="zh-CN"/>
        </w:rPr>
        <w:t xml:space="preserve">100</w:t>
      </w:r>
      <w:r>
        <w:rPr>
          <w:rFonts w:hint="eastAsia" w:ascii="宋体" w:hAnsi="宋体" w:eastAsia="宋体" w:cs="Times New Roman"/>
          <w:sz w:val="24"/>
          <w:szCs w:val="24"/>
          <w:highlight w:val="none"/>
        </w:rPr>
        <w:t xml:space="preserve">人及以上，且营业收入</w:t>
      </w:r>
      <w:r>
        <w:rPr>
          <w:rFonts w:hint="eastAsia" w:ascii="宋体" w:hAnsi="宋体" w:cs="Times New Roman"/>
          <w:sz w:val="24"/>
          <w:szCs w:val="24"/>
          <w:highlight w:val="none"/>
          <w:lang w:val="en-US" w:eastAsia="zh-CN"/>
        </w:rPr>
        <w:t xml:space="preserve">500</w:t>
      </w:r>
      <w:r>
        <w:rPr>
          <w:rFonts w:hint="eastAsia" w:ascii="宋体" w:hAnsi="宋体" w:eastAsia="宋体" w:cs="Times New Roman"/>
          <w:sz w:val="24"/>
          <w:szCs w:val="24"/>
          <w:highlight w:val="none"/>
        </w:rPr>
        <w:t xml:space="preserve">万元及以上的为小型企业；从业人员</w:t>
      </w:r>
      <w:r>
        <w:rPr>
          <w:rFonts w:hint="eastAsia" w:ascii="宋体" w:hAnsi="宋体" w:cs="Times New Roman"/>
          <w:sz w:val="24"/>
          <w:szCs w:val="24"/>
          <w:highlight w:val="none"/>
          <w:lang w:val="en-US" w:eastAsia="zh-CN"/>
        </w:rPr>
        <w:t xml:space="preserve">100</w:t>
      </w:r>
      <w:r>
        <w:rPr>
          <w:rFonts w:hint="eastAsia" w:ascii="宋体" w:hAnsi="宋体" w:eastAsia="宋体" w:cs="Times New Roman"/>
          <w:sz w:val="24"/>
          <w:szCs w:val="24"/>
          <w:highlight w:val="none"/>
        </w:rPr>
        <w:t xml:space="preserve">人以下或营业收入</w:t>
      </w:r>
      <w:r>
        <w:rPr>
          <w:rFonts w:hint="eastAsia" w:ascii="宋体" w:hAnsi="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00万元以下的为微型企业。</w:t>
      </w:r>
      <w:r>
        <w:rPr>
          <w:rFonts w:hint="eastAsia" w:ascii="宋体" w:hAnsi="宋体" w:eastAsia="宋体" w:cs="Times New Roman"/>
          <w:i w:val="0"/>
          <w:iCs w:val="0"/>
          <w:caps w:val="0"/>
          <w:color w:val="000000"/>
          <w:spacing w:val="0"/>
          <w:sz w:val="24"/>
          <w:szCs w:val="24"/>
          <w:highlight w:val="none"/>
          <w:lang w:val="en-US" w:eastAsia="zh-CN" w:bidi="ar-SA"/>
        </w:rPr>
      </w:r>
      <w:r/>
    </w:p>
    <w:p>
      <w:pPr>
        <w:pStyle w:val="869"/>
        <w:ind w:firstLine="480"/>
        <w:pageBreakBefore w:val="0"/>
        <w:spacing w:line="264" w:lineRule="auto"/>
        <w:widowControl w:val="off"/>
        <w:rPr>
          <w:rFonts w:hint="eastAsia" w:ascii="宋体" w:hAnsi="宋体" w:eastAsia="宋体"/>
          <w:b/>
          <w:bCs/>
          <w:color w:val="000000"/>
          <w:sz w:val="24"/>
          <w:szCs w:val="24"/>
          <w:highlight w:val="none"/>
          <w:lang w:val="zh-CN"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eastAsia="宋体"/>
          <w:b/>
          <w:bCs/>
          <w:color w:val="000000"/>
          <w:sz w:val="24"/>
          <w:szCs w:val="24"/>
          <w:highlight w:val="none"/>
          <w:lang w:val="zh-CN" w:eastAsia="zh-CN"/>
        </w:rPr>
        <w:t xml:space="preserve">供应商提供</w:t>
      </w:r>
      <w:r>
        <w:rPr>
          <w:rFonts w:hint="eastAsia" w:ascii="宋体" w:hAnsi="宋体"/>
          <w:b/>
          <w:bCs/>
          <w:color w:val="000000"/>
          <w:sz w:val="24"/>
          <w:szCs w:val="24"/>
          <w:highlight w:val="none"/>
          <w:lang w:val="en-US" w:eastAsia="zh-CN"/>
        </w:rPr>
        <w:t xml:space="preserve">服务所在地公安部门</w:t>
      </w:r>
      <w:r>
        <w:rPr>
          <w:rFonts w:hint="eastAsia" w:ascii="宋体" w:hAnsi="宋体" w:eastAsia="宋体"/>
          <w:b/>
          <w:bCs/>
          <w:color w:val="000000"/>
          <w:sz w:val="24"/>
          <w:szCs w:val="24"/>
          <w:highlight w:val="none"/>
          <w:lang w:val="zh-CN" w:eastAsia="zh-CN"/>
        </w:rPr>
        <w:t xml:space="preserve">出具的自行招用保安员单位备案证明，或自开展保安服务之日起</w:t>
      </w:r>
      <w:r>
        <w:rPr>
          <w:rFonts w:hint="eastAsia" w:ascii="宋体" w:hAnsi="宋体" w:eastAsia="宋体"/>
          <w:b/>
          <w:bCs/>
          <w:color w:val="000000"/>
          <w:sz w:val="24"/>
          <w:szCs w:val="24"/>
          <w:highlight w:val="none"/>
          <w:lang w:val="en-US" w:eastAsia="zh-CN"/>
        </w:rPr>
        <w:t xml:space="preserve">30</w:t>
      </w:r>
      <w:r>
        <w:rPr>
          <w:rFonts w:hint="eastAsia" w:ascii="宋体" w:hAnsi="宋体" w:eastAsia="宋体"/>
          <w:b/>
          <w:bCs/>
          <w:color w:val="000000"/>
          <w:sz w:val="24"/>
          <w:szCs w:val="24"/>
          <w:highlight w:val="none"/>
          <w:lang w:val="zh-CN" w:eastAsia="zh-CN"/>
        </w:rPr>
        <w:t xml:space="preserve">个工作日内向</w:t>
      </w:r>
      <w:r>
        <w:rPr>
          <w:rFonts w:hint="eastAsia" w:ascii="宋体" w:hAnsi="宋体"/>
          <w:b/>
          <w:bCs/>
          <w:color w:val="000000"/>
          <w:sz w:val="24"/>
          <w:szCs w:val="24"/>
          <w:highlight w:val="none"/>
          <w:lang w:val="en-US" w:eastAsia="zh-CN"/>
        </w:rPr>
        <w:t xml:space="preserve">服务所在地公安部门</w:t>
      </w:r>
      <w:r>
        <w:rPr>
          <w:rFonts w:hint="eastAsia" w:ascii="宋体" w:hAnsi="宋体" w:eastAsia="宋体"/>
          <w:b/>
          <w:bCs/>
          <w:color w:val="000000"/>
          <w:sz w:val="24"/>
          <w:szCs w:val="24"/>
          <w:highlight w:val="none"/>
          <w:lang w:val="zh-CN" w:eastAsia="zh-CN"/>
        </w:rPr>
        <w:t xml:space="preserve">备案承诺书（格式自拟）。</w:t>
      </w:r>
      <w:r>
        <w:rPr>
          <w:rFonts w:hint="eastAsia" w:ascii="宋体" w:hAnsi="宋体" w:eastAsia="宋体"/>
          <w:b/>
          <w:bCs/>
          <w:color w:val="000000"/>
          <w:sz w:val="24"/>
          <w:szCs w:val="24"/>
          <w:highlight w:val="none"/>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拒绝下述供应商参加本次采购活动</w:t>
      </w:r>
      <w:r>
        <w:rPr>
          <w:rFonts w:hint="eastAsia" w:ascii="宋体" w:hAnsi="宋体" w:eastAsia="宋体" w:cs="Times New Roman"/>
          <w:color w:val="000000"/>
          <w:sz w:val="24"/>
          <w:szCs w:val="24"/>
          <w:highlight w:val="none"/>
          <w:lang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hint="eastAsia" w:ascii="宋体" w:hAnsi="宋体" w:eastAsia="宋体" w:cs="宋体"/>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eastAsia="宋体" w:cs="宋体"/>
          <w:sz w:val="24"/>
          <w:szCs w:val="24"/>
          <w:highlight w:val="none"/>
        </w:rPr>
        <w:t xml:space="preserve">1.时间：自磋商文件公告发布之日起。</w:t>
      </w:r>
      <w:r>
        <w:rPr>
          <w:rFonts w:hint="eastAsia" w:ascii="宋体" w:hAnsi="宋体" w:eastAsia="宋体" w:cs="宋体"/>
          <w:sz w:val="24"/>
          <w:szCs w:val="24"/>
          <w:highlight w:val="none"/>
        </w:rPr>
      </w:r>
      <w:r/>
    </w:p>
    <w:p>
      <w:pPr>
        <w:pStyle w:val="869"/>
        <w:ind w:firstLine="48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2.方式：在“江苏政府采购网”免费下载。</w:t>
      </w:r>
      <w:r>
        <w:rPr>
          <w:rFonts w:hint="eastAsia" w:ascii="宋体" w:hAnsi="宋体" w:eastAsia="宋体" w:cs="宋体"/>
          <w:sz w:val="24"/>
          <w:szCs w:val="24"/>
          <w:highlight w:val="none"/>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w:t>
      </w:r>
      <w:bookmarkEnd w:id="22"/>
      <w:r/>
      <w:bookmarkEnd w:id="23"/>
      <w:r>
        <w:rPr>
          <w:rFonts w:hint="eastAsia" w:ascii="方正黑体_GBK" w:hAnsi="方正黑体_GBK" w:eastAsia="方正黑体_GBK" w:cs="方正黑体_GBK"/>
          <w:b w:val="0"/>
          <w:bCs w:val="0"/>
          <w:color w:val="000000"/>
          <w:sz w:val="30"/>
          <w:szCs w:val="30"/>
          <w:highlight w:val="none"/>
        </w:rPr>
        <w:t xml:space="preserve">响应文件截止时间</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69"/>
        <w:ind w:firstLine="372"/>
        <w:pageBreakBefore w:val="0"/>
        <w:spacing w:before="145" w:after="145" w:line="264" w:lineRule="auto"/>
        <w:widowControl w:val="off"/>
        <w:rPr>
          <w:rFonts w:hint="eastAsia" w:ascii="宋体" w:hAnsi="宋体" w:eastAsia="宋体"/>
          <w:b w:val="0"/>
          <w:bCs w:val="0"/>
          <w:color w:val="000000"/>
          <w:sz w:val="24"/>
          <w:szCs w:val="24"/>
          <w:highlight w:val="none"/>
          <w:lang w:eastAsia="zh-CN"/>
        </w:rPr>
        <w:outlineLvl w:val="9"/>
      </w:pPr>
      <w:r/>
      <w:bookmarkStart w:id="27" w:name="_Toc28359084"/>
      <w:r/>
      <w:bookmarkStart w:id="28" w:name="_Toc38985267"/>
      <w:r/>
      <w:bookmarkStart w:id="29" w:name="_Toc28359007"/>
      <w:r/>
      <w:bookmarkStart w:id="30" w:name="_Toc35393625"/>
      <w:r/>
      <w:bookmarkStart w:id="31" w:name="_Toc35393794"/>
      <w:r>
        <w:rPr>
          <w:rFonts w:hint="eastAsia" w:ascii="宋体" w:hAnsi="宋体" w:eastAsia="宋体" w:cs="宋体"/>
          <w:b w:val="0"/>
          <w:bCs w:val="0"/>
          <w:color w:val="000000"/>
          <w:sz w:val="24"/>
          <w:szCs w:val="24"/>
          <w:highlight w:val="none"/>
          <w:u w:val="none"/>
        </w:rPr>
        <w:t xml:space="preserve"> </w:t>
      </w:r>
      <w:r>
        <w:rPr>
          <w:rFonts w:hint="eastAsia" w:ascii="宋体" w:hAnsi="宋体" w:eastAsia="宋体" w:cs="宋体"/>
          <w:b w:val="0"/>
          <w:bCs w:val="0"/>
          <w:color w:val="000000"/>
          <w:sz w:val="24"/>
          <w:szCs w:val="24"/>
          <w:highlight w:val="none"/>
          <w:u w:val="none"/>
          <w:lang w:val="en-US" w:eastAsia="zh-CN"/>
        </w:rPr>
        <w:t xml:space="preserve">20</w:t>
      </w:r>
      <w:r>
        <w:rPr>
          <w:rFonts w:hint="eastAsia" w:ascii="宋体" w:hAnsi="宋体" w:eastAsia="宋体" w:cs="宋体"/>
          <w:b w:val="0"/>
          <w:bCs w:val="0"/>
          <w:color w:val="000000"/>
          <w:sz w:val="24"/>
          <w:szCs w:val="24"/>
          <w:highlight w:val="none"/>
          <w:u w:val="none"/>
          <w:lang w:val="en-US" w:eastAsia="zh-CN"/>
        </w:rPr>
        <w:t xml:space="preserve">26</w:t>
      </w:r>
      <w:r>
        <w:rPr>
          <w:rFonts w:hint="eastAsia" w:ascii="宋体" w:hAnsi="宋体"/>
          <w:b w:val="0"/>
          <w:bCs w:val="0"/>
          <w:color w:val="000000"/>
          <w:sz w:val="24"/>
          <w:szCs w:val="24"/>
          <w:highlight w:val="none"/>
          <w:u w:val="none"/>
        </w:rPr>
        <w:t xml:space="preserve">年</w:t>
      </w:r>
      <w:r>
        <w:rPr>
          <w:rFonts w:hint="eastAsia" w:ascii="宋体" w:hAnsi="宋体"/>
          <w:b w:val="0"/>
          <w:bCs w:val="0"/>
          <w:color w:val="000000"/>
          <w:sz w:val="24"/>
          <w:szCs w:val="24"/>
          <w:highlight w:val="none"/>
          <w:u w:val="none"/>
          <w:lang w:val="en-US" w:eastAsia="zh-CN"/>
        </w:rPr>
        <w:t xml:space="preserve">3</w:t>
      </w:r>
      <w:r>
        <w:rPr>
          <w:rFonts w:hint="eastAsia" w:ascii="宋体" w:hAnsi="宋体"/>
          <w:b w:val="0"/>
          <w:bCs w:val="0"/>
          <w:color w:val="000000"/>
          <w:sz w:val="24"/>
          <w:szCs w:val="24"/>
          <w:highlight w:val="none"/>
          <w:u w:val="none"/>
        </w:rPr>
        <w:t xml:space="preserve">月</w:t>
      </w:r>
      <w:r>
        <w:rPr>
          <w:rFonts w:hint="eastAsia" w:ascii="宋体" w:hAnsi="宋体" w:eastAsia="宋体" w:cs="宋体"/>
          <w:b w:val="0"/>
          <w:bCs w:val="0"/>
          <w:color w:val="000000"/>
          <w:sz w:val="24"/>
          <w:szCs w:val="24"/>
          <w:highlight w:val="none"/>
          <w:u w:val="none"/>
          <w:lang w:val="en-US" w:eastAsia="zh-CN"/>
        </w:rPr>
        <w:t xml:space="preserve">30</w:t>
      </w:r>
      <w:r>
        <w:rPr>
          <w:rFonts w:hint="eastAsia" w:ascii="宋体" w:hAnsi="宋体"/>
          <w:b w:val="0"/>
          <w:bCs w:val="0"/>
          <w:color w:val="000000"/>
          <w:sz w:val="24"/>
          <w:szCs w:val="24"/>
          <w:highlight w:val="none"/>
          <w:u w:val="none"/>
        </w:rPr>
        <w:t xml:space="preserve">日</w:t>
      </w:r>
      <w:r>
        <w:rPr>
          <w:rFonts w:hint="eastAsia" w:ascii="Times New Roman" w:hAnsi="Times New Roman" w:eastAsia="宋体" w:cs="Times New Roman"/>
          <w:b w:val="0"/>
          <w:bCs w:val="0"/>
          <w:color w:val="000000"/>
          <w:sz w:val="24"/>
          <w:szCs w:val="24"/>
          <w:highlight w:val="none"/>
          <w:u w:val="none"/>
          <w:lang w:val="en-US" w:eastAsia="zh-CN"/>
        </w:rPr>
        <w:t xml:space="preserve">14时</w:t>
      </w:r>
      <w:r>
        <w:rPr>
          <w:rFonts w:hint="eastAsia" w:ascii="宋体" w:hAnsi="宋体" w:eastAsia="宋体" w:cs="宋体"/>
          <w:b w:val="0"/>
          <w:bCs w:val="0"/>
          <w:color w:val="000000"/>
          <w:sz w:val="24"/>
          <w:szCs w:val="24"/>
          <w:highlight w:val="none"/>
          <w:u w:val="none"/>
          <w:lang w:val="en-US" w:eastAsia="zh-CN"/>
        </w:rPr>
        <w:t xml:space="preserve">30</w:t>
      </w:r>
      <w:r>
        <w:rPr>
          <w:rFonts w:hint="eastAsia" w:ascii="宋体" w:hAnsi="宋体"/>
          <w:b w:val="0"/>
          <w:bCs w:val="0"/>
          <w:color w:val="000000"/>
          <w:sz w:val="24"/>
          <w:szCs w:val="24"/>
          <w:highlight w:val="none"/>
          <w:u w:val="none"/>
        </w:rPr>
        <w:t xml:space="preserve">分（</w:t>
      </w:r>
      <w:r>
        <w:rPr>
          <w:rFonts w:hint="eastAsia" w:ascii="宋体" w:hAnsi="宋体"/>
          <w:b w:val="0"/>
          <w:bCs w:val="0"/>
          <w:color w:val="000000"/>
          <w:sz w:val="24"/>
          <w:szCs w:val="24"/>
          <w:highlight w:val="none"/>
        </w:rPr>
        <w:t xml:space="preserve">北京时间）</w:t>
      </w:r>
      <w:r>
        <w:rPr>
          <w:rFonts w:hint="eastAsia" w:ascii="宋体" w:hAnsi="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ascii="宋体" w:hAnsi="宋体" w:cs="宋体"/>
          <w:sz w:val="24"/>
          <w:szCs w:val="24"/>
          <w:highlight w:val="none"/>
        </w:rPr>
      </w:pPr>
      <w:r/>
      <w:bookmarkStart w:id="32" w:name="_Toc35393626"/>
      <w:r/>
      <w:bookmarkStart w:id="33" w:name="_Toc38985268"/>
      <w:r/>
      <w:bookmarkStart w:id="34" w:name="_Toc35393795"/>
      <w:r>
        <w:rPr>
          <w:rFonts w:hint="eastAsia" w:ascii="宋体" w:hAnsi="宋体" w:cs="宋体"/>
          <w:sz w:val="24"/>
          <w:szCs w:val="24"/>
          <w:highlight w:val="none"/>
        </w:rPr>
        <w:t xml:space="preserve">公告期限为自本公告发布之日起3个工作日。</w:t>
      </w:r>
      <w:r>
        <w:rPr>
          <w:rFonts w:ascii="宋体" w:hAnsi="宋体" w:cs="宋体"/>
          <w:sz w:val="24"/>
          <w:szCs w:val="24"/>
          <w:highlight w:val="none"/>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hint="eastAsia" w:ascii="宋体" w:hAnsi="宋体" w:eastAsia="宋体" w:cs="宋体"/>
          <w:color w:val="000000"/>
          <w:sz w:val="24"/>
          <w:szCs w:val="24"/>
          <w:highlight w:val="none"/>
        </w:rPr>
      </w:pPr>
      <w:r/>
      <w:bookmarkStart w:id="35" w:name="_Toc35393627"/>
      <w:r/>
      <w:bookmarkStart w:id="36" w:name="_Toc38985269"/>
      <w:r/>
      <w:bookmarkStart w:id="37" w:name="_Toc28359008"/>
      <w:r/>
      <w:bookmarkStart w:id="38" w:name="_Toc35393796"/>
      <w:r/>
      <w:bookmarkStart w:id="39" w:name="_Toc28359085"/>
      <w:r>
        <w:rPr>
          <w:rFonts w:hint="eastAsia" w:ascii="宋体" w:hAnsi="宋体" w:eastAsia="宋体" w:cs="宋体"/>
          <w:sz w:val="24"/>
          <w:szCs w:val="24"/>
          <w:highlight w:val="none"/>
        </w:rPr>
        <w:t xml:space="preserve">1</w:t>
      </w:r>
      <w:r>
        <w:rPr>
          <w:rFonts w:hint="eastAsia" w:ascii="宋体" w:hAnsi="宋体" w:eastAsia="宋体" w:cs="宋体"/>
          <w:color w:val="000000"/>
          <w:sz w:val="24"/>
          <w:szCs w:val="24"/>
          <w:highlight w:val="none"/>
        </w:rPr>
        <w:t xml:space="preserve">.本次</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不收取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p>
      <w:pPr>
        <w:pStyle w:val="869"/>
        <w:ind w:firstLine="480"/>
        <w:pageBreakBefore w:val="0"/>
        <w:spacing w:line="264" w:lineRule="auto"/>
        <w:widowControl w:val="off"/>
        <w:tabs>
          <w:tab w:val="left" w:pos="900" w:leader="none"/>
        </w:tabs>
        <w:rPr>
          <w:rFonts w:hint="eastAsia" w:ascii="宋体" w:hAnsi="宋体" w:eastAsia="宋体" w:cs="宋体"/>
          <w:color w:val="0000ff"/>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w:t>
      </w:r>
      <w:r>
        <w:rPr>
          <w:rFonts w:hint="eastAsia" w:ascii="宋体" w:hAnsi="宋体" w:eastAsia="宋体" w:cs="宋体"/>
          <w:color w:val="0000ff"/>
          <w:sz w:val="24"/>
          <w:szCs w:val="24"/>
          <w:highlight w:val="none"/>
          <w:lang w:val="en-US" w:eastAsia="zh-CN"/>
        </w:rPr>
        <w:t xml:space="preserve"> </w:t>
      </w:r>
      <w:r>
        <w:rPr>
          <w:rFonts w:hint="eastAsia" w:ascii="宋体" w:hAnsi="宋体" w:eastAsia="宋体" w:cs="宋体"/>
          <w:color w:val="0000ff"/>
          <w:sz w:val="24"/>
          <w:szCs w:val="24"/>
          <w:highlight w:val="none"/>
        </w:rPr>
      </w:r>
      <w:r/>
    </w:p>
    <w:p>
      <w:pPr>
        <w:pStyle w:val="869"/>
        <w:ind w:firstLine="480"/>
        <w:pageBreakBefore w:val="0"/>
        <w:spacing w:line="264"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rPr>
          <w:highlight w:val="none"/>
        </w:rPr>
      </w:r>
      <w:r/>
    </w:p>
    <w:p>
      <w:pPr>
        <w:pStyle w:val="86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9"/>
        <w:ind w:firstLine="482"/>
        <w:spacing w:line="264"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供应商（含潜在供应商）对采购方式、采购需求、供应商资格条件、评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方法和评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供应商对上述事项以外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869"/>
        <w:ind w:firstLine="480"/>
        <w:spacing w:line="264"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采购人《质疑函》收件人：张工，收件地址：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六合</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highlight w:val="none"/>
          <w:u w:val="none"/>
          <w:lang w:val="en-US" w:eastAsia="zh-CN"/>
        </w:rPr>
        <w:t xml:space="preserve">宁六</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highlight w:val="none"/>
          <w:u w:val="none"/>
          <w:lang w:val="en-US" w:eastAsia="zh-CN"/>
        </w:rPr>
        <w:t xml:space="preserve">591</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宋体"/>
          <w:color w:val="000000"/>
          <w:sz w:val="24"/>
          <w:szCs w:val="24"/>
          <w:highlight w:val="none"/>
          <w:u w:val="none"/>
          <w:lang w:val="en-US" w:eastAsia="zh-CN"/>
        </w:rPr>
        <w:t xml:space="preserve">320室，</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eastAsia="宋体" w:cs="Times New Roman"/>
          <w:color w:val="000000"/>
          <w:sz w:val="24"/>
          <w:szCs w:val="24"/>
          <w:highlight w:val="none"/>
          <w:u w:val="none"/>
          <w:lang w:val="en-US" w:eastAsia="zh-CN"/>
        </w:rPr>
        <w:t xml:space="preserve">025-</w:t>
      </w:r>
      <w:r>
        <w:rPr>
          <w:rFonts w:hint="eastAsia" w:ascii="宋体" w:hAnsi="宋体" w:eastAsia="宋体" w:cs="Times New Roman"/>
          <w:b w:val="0"/>
          <w:bCs w:val="0"/>
          <w:color w:val="000000"/>
          <w:sz w:val="24"/>
          <w:highlight w:val="none"/>
          <w:lang w:val="en-US" w:eastAsia="zh-CN"/>
        </w:rPr>
        <w:t xml:space="preserve">5</w:t>
      </w:r>
      <w:r>
        <w:rPr>
          <w:rFonts w:hint="eastAsia" w:ascii="宋体" w:hAnsi="宋体" w:cs="Times New Roman"/>
          <w:b w:val="0"/>
          <w:bCs w:val="0"/>
          <w:color w:val="000000"/>
          <w:sz w:val="24"/>
          <w:highlight w:val="none"/>
          <w:lang w:val="en-US" w:eastAsia="zh-CN"/>
        </w:rPr>
        <w:t xml:space="preserve">7627009</w:t>
      </w:r>
      <w:r>
        <w:rPr>
          <w:rFonts w:hint="eastAsia" w:ascii="宋体" w:hAnsi="宋体" w:eastAsia="宋体" w:cs="Times New Roman"/>
          <w:b w:val="0"/>
          <w:bCs w:val="0"/>
          <w:color w:val="000000"/>
          <w:sz w:val="24"/>
          <w:highlight w:val="none"/>
          <w:lang w:val="en-US" w:eastAsia="zh-CN"/>
        </w:rPr>
        <w:t xml:space="preserve">。</w:t>
      </w:r>
      <w:r>
        <w:rPr>
          <w:rFonts w:ascii="宋体" w:hAnsi="宋体" w:eastAsia="宋体" w:cs="Times New Roman"/>
          <w:b w:val="0"/>
          <w:bCs w:val="0"/>
          <w:color w:val="000000"/>
          <w:sz w:val="24"/>
          <w:highlight w:val="none"/>
          <w:lang w:val="en-US" w:eastAsia="zh-CN"/>
        </w:rPr>
      </w:r>
      <w:r/>
    </w:p>
    <w:p>
      <w:pPr>
        <w:pStyle w:val="869"/>
        <w:ind w:firstLine="480"/>
        <w:spacing w:line="264" w:lineRule="auto"/>
        <w:widowControl/>
        <w:rPr>
          <w:rFonts w:hint="eastAsia" w:ascii="宋体" w:hAnsi="宋体" w:eastAsia="宋体" w:cs="Times New Roman"/>
          <w:b w:val="0"/>
          <w:bCs w:val="0"/>
          <w:color w:val="0000ff"/>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w:t>
      </w:r>
      <w:r>
        <w:rPr>
          <w:rFonts w:hint="eastAsia" w:ascii="宋体" w:hAnsi="宋体" w:eastAsia="宋体" w:cs="Times New Roman"/>
          <w:color w:val="000000"/>
          <w:sz w:val="24"/>
          <w:highlight w:val="none"/>
          <w:lang w:val="zh-CN" w:eastAsia="zh-CN"/>
        </w:rPr>
        <w:t xml:space="preserve">业务受理窗口（快递运单上的收件人填写“业务受理窗口”即可）</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w:t>
      </w:r>
      <w:r>
        <w:rPr>
          <w:rFonts w:hint="eastAsia" w:ascii="宋体" w:hAnsi="宋体" w:eastAsia="宋体" w:cs="Times New Roman"/>
          <w:color w:val="000000"/>
          <w:sz w:val="24"/>
          <w:highlight w:val="none"/>
          <w:lang w:val="en-US" w:eastAsia="zh-CN"/>
        </w:rPr>
        <w:t xml:space="preserve">南京市江北新区天浦路1号5号楼一楼大厅</w:t>
      </w:r>
      <w:r>
        <w:rPr>
          <w:rFonts w:hint="eastAsia" w:ascii="宋体" w:hAnsi="宋体" w:eastAsia="宋体" w:cs="Times New Roman"/>
          <w:color w:val="000000"/>
          <w:sz w:val="24"/>
          <w:highlight w:val="none"/>
          <w:lang w:val="zh-CN" w:eastAsia="zh-CN"/>
        </w:rPr>
        <w:t xml:space="preserve">业务受理窗口，联系电话：025-</w:t>
      </w:r>
      <w:r>
        <w:rPr>
          <w:rFonts w:hint="eastAsia" w:ascii="宋体" w:hAnsi="宋体" w:eastAsia="宋体" w:cs="Times New Roman"/>
          <w:color w:val="000000"/>
          <w:sz w:val="24"/>
          <w:highlight w:val="none"/>
          <w:lang w:val="en-US" w:eastAsia="zh-CN"/>
        </w:rPr>
        <w:t xml:space="preserve">58150937。 </w:t>
      </w:r>
      <w:r>
        <w:rPr>
          <w:rFonts w:hint="eastAsia" w:ascii="宋体" w:hAnsi="宋体" w:eastAsia="宋体" w:cs="Times New Roman"/>
          <w:b w:val="0"/>
          <w:bCs w:val="0"/>
          <w:color w:val="0000ff"/>
          <w:sz w:val="24"/>
          <w:highlight w:val="none"/>
          <w:lang w:val="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1.采购人</w:t>
      </w:r>
      <w:r>
        <w:rPr>
          <w:rFonts w:hint="eastAsia" w:ascii="宋体" w:hAnsi="宋体" w:eastAsia="宋体" w:cs="Times New Roman"/>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名  称：</w:t>
      </w:r>
      <w:r>
        <w:rPr>
          <w:rFonts w:hint="eastAsia" w:ascii="宋体" w:hAnsi="宋体"/>
          <w:color w:val="000000"/>
          <w:sz w:val="24"/>
          <w:szCs w:val="24"/>
          <w:highlight w:val="none"/>
          <w:lang w:val="en-US" w:eastAsia="zh-CN"/>
        </w:rPr>
        <w:t xml:space="preserve">南京市六合区人民政府</w:t>
      </w:r>
      <w:r>
        <w:rPr>
          <w:rFonts w:hint="eastAsia" w:ascii="宋体" w:hAnsi="宋体"/>
          <w:color w:val="000000"/>
          <w:sz w:val="24"/>
          <w:szCs w:val="24"/>
          <w:highlight w:val="none"/>
          <w:u w:val="none"/>
          <w:lang w:val="en-US" w:eastAsia="zh-CN"/>
        </w:rPr>
        <w:t xml:space="preserve">长芦街道办事处</w:t>
      </w:r>
      <w:r>
        <w:rPr>
          <w:rFonts w:hint="eastAsia" w:ascii="宋体" w:hAnsi="宋体" w:eastAsia="宋体" w:cs="Times New Roman"/>
          <w:color w:val="0000ff"/>
          <w:sz w:val="24"/>
          <w:szCs w:val="24"/>
          <w:highlight w:val="none"/>
          <w:u w:val="none"/>
          <w:lang w:val="en-US" w:eastAsia="zh-CN"/>
        </w:rPr>
        <w:t xml:space="preserve">          </w:t>
      </w:r>
      <w:r>
        <w:rPr>
          <w:rFonts w:hint="eastAsia" w:ascii="宋体" w:hAnsi="宋体" w:eastAsia="宋体" w:cs="Times New Roman"/>
          <w:sz w:val="24"/>
          <w:szCs w:val="24"/>
          <w:highlight w:val="none"/>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六合</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highlight w:val="none"/>
          <w:u w:val="none"/>
          <w:lang w:val="en-US" w:eastAsia="zh-CN"/>
        </w:rPr>
        <w:t xml:space="preserve">宁六</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highlight w:val="none"/>
          <w:u w:val="none"/>
          <w:lang w:val="en-US" w:eastAsia="zh-CN"/>
        </w:rPr>
        <w:t xml:space="preserve">591</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联系人：张工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w:t>
      </w:r>
      <w:r>
        <w:rPr>
          <w:rFonts w:hint="eastAsia" w:ascii="宋体" w:hAnsi="宋体" w:eastAsia="宋体" w:cs="Times New Roman"/>
          <w:b w:val="0"/>
          <w:bCs w:val="0"/>
          <w:color w:val="000000"/>
          <w:sz w:val="24"/>
          <w:highlight w:val="none"/>
          <w:lang w:val="en-US" w:eastAsia="zh-CN"/>
        </w:rPr>
        <w:t xml:space="preserve">5</w:t>
      </w:r>
      <w:r>
        <w:rPr>
          <w:rFonts w:hint="eastAsia" w:ascii="宋体" w:hAnsi="宋体" w:cs="Times New Roman"/>
          <w:b w:val="0"/>
          <w:bCs w:val="0"/>
          <w:color w:val="000000"/>
          <w:sz w:val="24"/>
          <w:highlight w:val="none"/>
          <w:lang w:val="en-US" w:eastAsia="zh-CN"/>
        </w:rPr>
        <w:t xml:space="preserve">7627009</w:t>
      </w:r>
      <w:r>
        <w:rPr>
          <w:rFonts w:hint="eastAsia" w:ascii="宋体" w:hAnsi="宋体" w:eastAsia="宋体" w:cs="Times New Roman"/>
          <w:color w:val="000000"/>
          <w:sz w:val="24"/>
          <w:szCs w:val="24"/>
          <w:highlight w:val="none"/>
          <w:u w:val="none"/>
          <w:lang w:val="en-US" w:eastAsia="zh-CN"/>
        </w:rPr>
        <w:t xml:space="preserve"> </w:t>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2.交易中心</w:t>
      </w:r>
      <w:bookmarkEnd w:id="40"/>
      <w:r/>
      <w:bookmarkEnd w:id="41"/>
      <w:r>
        <w:rPr>
          <w:rFonts w:hint="eastAsia" w:ascii="宋体" w:hAnsi="宋体" w:eastAsia="宋体" w:cs="Times New Roman"/>
          <w:sz w:val="24"/>
          <w:szCs w:val="24"/>
          <w:highlight w:val="none"/>
          <w:u w:val="none"/>
          <w:lang w:val="en-US" w:eastAsia="zh-CN"/>
        </w:rPr>
      </w:r>
      <w:r/>
    </w:p>
    <w:p>
      <w:pPr>
        <w:pStyle w:val="869"/>
        <w:ind w:firstLine="480"/>
        <w:pageBreakBefore w:val="0"/>
        <w:spacing w:line="264" w:lineRule="auto"/>
        <w:widowControl w:val="off"/>
        <w:rPr>
          <w:rFonts w:hint="eastAsia" w:ascii="宋体" w:hAnsi="宋体" w:eastAsia="宋体" w:cs="Times New Roman"/>
          <w:color w:val="0000ff"/>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地　址：</w:t>
      </w:r>
      <w:r>
        <w:rPr>
          <w:rFonts w:hint="eastAsia" w:ascii="宋体" w:hAnsi="宋体"/>
          <w:color w:val="000000"/>
          <w:sz w:val="24"/>
          <w:szCs w:val="24"/>
          <w:highlight w:val="none"/>
        </w:rPr>
        <w:t xml:space="preserve">南京市江北新区天浦路1号5号楼二楼</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ff"/>
          <w:sz w:val="24"/>
          <w:szCs w:val="24"/>
          <w:highlight w:val="none"/>
          <w:u w:val="none"/>
          <w:lang w:val="en-US" w:eastAsia="zh-CN"/>
        </w:rPr>
        <w:t xml:space="preserve">  </w:t>
      </w:r>
      <w:r>
        <w:rPr>
          <w:rFonts w:hint="eastAsia" w:ascii="宋体" w:hAnsi="宋体" w:eastAsia="宋体" w:cs="Times New Roman"/>
          <w:color w:val="0000ff"/>
          <w:sz w:val="24"/>
          <w:szCs w:val="24"/>
          <w:highlight w:val="none"/>
          <w:u w:val="none"/>
          <w:lang w:val="en-US" w:eastAsia="zh-CN"/>
        </w:rPr>
      </w:r>
      <w:r/>
    </w:p>
    <w:p>
      <w:pPr>
        <w:pStyle w:val="869"/>
        <w:ind w:firstLine="480"/>
        <w:pageBreakBefore w:val="0"/>
        <w:spacing w:line="264" w:lineRule="auto"/>
        <w:widowControl w:val="off"/>
        <w:rPr>
          <w:rFonts w:hint="eastAsia" w:ascii="宋体" w:hAnsi="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梁老师</w:t>
      </w:r>
      <w:r>
        <w:rPr>
          <w:rFonts w:hint="eastAsia" w:ascii="宋体" w:hAnsi="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ascii="宋体" w:hAnsi="宋体" w:eastAsia="宋体" w:cs="Times New Roman"/>
          <w:color w:val="0000ff"/>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联系电话：025-58150957 </w:t>
      </w:r>
      <w:r>
        <w:rPr>
          <w:rFonts w:hint="eastAsia" w:ascii="宋体" w:hAnsi="宋体" w:eastAsia="宋体" w:cs="Times New Roman"/>
          <w:color w:val="0000ff"/>
          <w:sz w:val="24"/>
          <w:szCs w:val="24"/>
          <w:highlight w:val="none"/>
          <w:u w:val="none"/>
          <w:lang w:val="en-US" w:eastAsia="zh-CN"/>
        </w:rPr>
      </w:r>
      <w:r/>
    </w:p>
    <w:p>
      <w:pPr>
        <w:pStyle w:val="869"/>
        <w:ind w:firstLine="480"/>
        <w:pageBreakBefore w:val="0"/>
        <w:spacing w:line="240" w:lineRule="auto"/>
        <w:widowControl w:val="off"/>
        <w:rPr>
          <w:rFonts w:hint="eastAsia" w:ascii="宋体" w:hAnsi="宋体" w:eastAsia="宋体" w:cs="Times New Roman"/>
          <w:color w:val="0000ff"/>
          <w:sz w:val="24"/>
          <w:szCs w:val="24"/>
          <w:highlight w:val="none"/>
          <w:u w:val="none"/>
          <w:lang w:val="en-US" w:eastAsia="zh-CN"/>
        </w:rPr>
      </w:pPr>
      <w:r>
        <w:rPr>
          <w:rFonts w:hint="eastAsia" w:ascii="宋体" w:hAnsi="宋体" w:eastAsia="宋体" w:cs="Times New Roman"/>
          <w:color w:val="0000ff"/>
          <w:sz w:val="24"/>
          <w:szCs w:val="24"/>
          <w:highlight w:val="none"/>
          <w:u w:val="none"/>
          <w:lang w:val="en-US" w:eastAsia="zh-CN"/>
        </w:rPr>
      </w:r>
      <w:r/>
    </w:p>
    <w:p>
      <w:pPr>
        <w:pStyle w:val="94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1"/>
      <w:r/>
      <w:bookmarkEnd w:id="2"/>
      <w:r/>
      <w:bookmarkEnd w:id="3"/>
      <w:r/>
      <w:bookmarkEnd w:id="4"/>
      <w:r/>
      <w:bookmarkEnd w:id="5"/>
      <w:r/>
      <w:bookmarkEnd w:id="42"/>
      <w:r>
        <w:rPr>
          <w:rFonts w:hint="eastAsia" w:ascii="方正小标宋简体" w:hAnsi="方正小标宋简体" w:eastAsia="方正小标宋简体" w:cs="方正小标宋简体"/>
          <w:color w:val="000000"/>
          <w:sz w:val="36"/>
          <w:szCs w:val="36"/>
          <w:highlight w:val="none"/>
          <w:lang w:val="en-US" w:eastAsia="zh-CN" w:bidi="ar-SA"/>
        </w:rPr>
        <w:t xml:space="preserve">供应商须知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43" w:name="_Toc16938519"/>
      <w:r/>
      <w:bookmarkStart w:id="44" w:name="_Toc513029203"/>
      <w:r/>
      <w:bookmarkStart w:id="45" w:name="_Toc120614214"/>
      <w:r/>
      <w:bookmarkStart w:id="46" w:name="_Toc20823275"/>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1.采购方式</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2.合格的供应商</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供应商资格要求的规定。</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实质性要求和条件。</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3.适用法律</w:t>
      </w:r>
      <w:r>
        <w:rPr>
          <w:rFonts w:hint="eastAsia" w:ascii="方正楷体_GBK" w:hAnsi="方正楷体_GBK" w:eastAsia="方正楷体_GBK" w:cs="方正楷体_GBK"/>
          <w:b/>
          <w:bCs/>
          <w:sz w:val="28"/>
          <w:szCs w:val="28"/>
          <w:highlight w:val="none"/>
          <w:lang w:val="en-US" w:eastAsia="zh-CN"/>
        </w:rPr>
      </w:r>
      <w:r/>
    </w:p>
    <w:p>
      <w:pPr>
        <w:pStyle w:val="869"/>
        <w:ind w:firstLine="420"/>
        <w:pageBreakBefore w:val="0"/>
        <w:spacing w:line="240" w:lineRule="auto"/>
        <w:widowControl w:val="off"/>
        <w:rPr>
          <w:rFonts w:hint="eastAsia" w:ascii="宋体" w:hAnsi="宋体"/>
          <w:sz w:val="24"/>
          <w:szCs w:val="21"/>
          <w:highlight w:val="none"/>
        </w:rPr>
      </w:pPr>
      <w:r>
        <w:rPr>
          <w:rFonts w:hint="eastAsia" w:ascii="宋体" w:hAnsi="宋体"/>
          <w:sz w:val="24"/>
          <w:szCs w:val="21"/>
          <w:highlight w:val="none"/>
        </w:rPr>
        <w:t xml:space="preserve">3.1 本次</w:t>
      </w:r>
      <w:r>
        <w:rPr>
          <w:rFonts w:hint="eastAsia" w:ascii="宋体" w:hAnsi="宋体"/>
          <w:sz w:val="24"/>
          <w:szCs w:val="21"/>
          <w:highlight w:val="none"/>
          <w:lang w:val="en-US" w:eastAsia="zh-CN"/>
        </w:rPr>
        <w:t xml:space="preserve">采购</w:t>
      </w:r>
      <w:r>
        <w:rPr>
          <w:rFonts w:hint="eastAsia" w:ascii="宋体" w:hAnsi="宋体"/>
          <w:sz w:val="24"/>
          <w:szCs w:val="21"/>
          <w:highlight w:val="none"/>
        </w:rPr>
        <w:t xml:space="preserve">及由此产生的合同受中华人民共和国有关的法律法规制约和保护</w:t>
      </w:r>
      <w:r>
        <w:rPr>
          <w:rFonts w:ascii="宋体" w:hAnsi="宋体"/>
          <w:sz w:val="24"/>
          <w:szCs w:val="21"/>
          <w:highlight w:val="none"/>
        </w:rPr>
        <w:t xml:space="preserve">。</w:t>
      </w:r>
      <w:r>
        <w:rPr>
          <w:rFonts w:hint="eastAsia" w:ascii="宋体" w:hAnsi="宋体"/>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4.磋商费用</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无论</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过程中的做法和结果如何</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szCs w:val="21"/>
          <w:highlight w:val="none"/>
        </w:rPr>
        <w:t xml:space="preserve">在任何情况下均无义务和责任承担这些费用。</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和采购人不收取</w:t>
      </w:r>
      <w:r>
        <w:rPr>
          <w:rFonts w:hint="eastAsia" w:ascii="宋体" w:hAnsi="宋体" w:eastAsia="宋体" w:cs="Times New Roman"/>
          <w:color w:val="000000"/>
          <w:sz w:val="24"/>
          <w:szCs w:val="21"/>
          <w:highlight w:val="none"/>
          <w:lang w:eastAsia="zh-CN"/>
        </w:rPr>
        <w:t xml:space="preserve">磋商文件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5.磋商文件的约束力</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二、磋商文件</w:t>
      </w:r>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6.磋商文件构成</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联系。</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7.磋商文件的澄清</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7.1 任何要求对磋商文件进行澄清的供应商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应在磋商截止期</w:t>
      </w:r>
      <w:r>
        <w:rPr>
          <w:rFonts w:hint="eastAsia" w:ascii="宋体" w:hAnsi="宋体" w:eastAsia="宋体" w:cs="Times New Roman"/>
          <w:color w:val="000000"/>
          <w:sz w:val="24"/>
          <w:szCs w:val="21"/>
          <w:highlight w:val="none"/>
          <w:lang w:eastAsia="zh-CN"/>
        </w:rPr>
        <w:t xml:space="preserve">五</w:t>
      </w:r>
      <w:r>
        <w:rPr>
          <w:rFonts w:hint="eastAsia" w:ascii="宋体" w:hAnsi="宋体" w:eastAsia="宋体" w:cs="Times New Roman"/>
          <w:color w:val="000000"/>
          <w:sz w:val="24"/>
          <w:szCs w:val="21"/>
          <w:highlight w:val="none"/>
        </w:rPr>
        <w:t xml:space="preserve">日前按</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公告中的通讯地址</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以书面形式通知</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8.磋商文件的修改</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8.1 在响应文件提交截止时间前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交易中心可以对磋商文件进行修改。磋商文件的修改将在原公告媒体发布更正公告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更正内容将作为磋商文件的组成部分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交易中心有权按照法定的要求推迟提交响应文件截止时间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并在原公告媒体发布更正公告。</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9.响应文件的语言及度量衡单位</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9.1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就有关磋商的所有来往通知、函件和文件均应使用简体中文。</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9.2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10.响应文件构成</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磋商</w:t>
      </w:r>
      <w:r>
        <w:rPr>
          <w:rFonts w:hint="eastAsia" w:ascii="宋体" w:hAnsi="宋体" w:eastAsia="宋体" w:cs="Times New Roman"/>
          <w:color w:val="000000"/>
          <w:sz w:val="24"/>
          <w:szCs w:val="21"/>
          <w:highlight w:val="none"/>
          <w:lang w:eastAsia="zh-CN"/>
        </w:rPr>
        <w:t xml:space="preserve">报价</w:t>
      </w:r>
      <w:r>
        <w:rPr>
          <w:rFonts w:hint="eastAsia" w:ascii="宋体" w:hAnsi="宋体" w:eastAsia="宋体" w:cs="Times New Roman"/>
          <w:color w:val="000000"/>
          <w:sz w:val="24"/>
          <w:szCs w:val="21"/>
          <w:highlight w:val="none"/>
          <w:lang w:val="en-US" w:eastAsia="zh-CN"/>
        </w:rPr>
        <w:t xml:space="preserve">明细</w:t>
      </w:r>
      <w:r>
        <w:rPr>
          <w:rFonts w:hint="eastAsia" w:ascii="宋体" w:hAnsi="宋体" w:eastAsia="宋体" w:cs="Times New Roman"/>
          <w:color w:val="000000"/>
          <w:sz w:val="24"/>
          <w:szCs w:val="21"/>
          <w:highlight w:val="none"/>
          <w:lang w:eastAsia="zh-CN"/>
        </w:rPr>
        <w:t xml:space="preserve">表</w:t>
      </w:r>
      <w:r>
        <w:rPr>
          <w:rFonts w:hint="eastAsia" w:ascii="宋体" w:hAnsi="宋体" w:eastAsia="宋体" w:cs="Times New Roman"/>
          <w:color w:val="000000"/>
          <w:sz w:val="24"/>
          <w:szCs w:val="21"/>
          <w:highlight w:val="none"/>
        </w:rPr>
        <w:t xml:space="preserve">、响应及偏离表、其他证明文件、磋商响应函等部分。</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10.2 如标书制作工具中格式和内容与“江苏政府采购网”发布的磋商文件不一致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以“江苏政府采购网”发布的磋商文件为准。</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11.证明磋商响应标的符合磋商文件规定的文件</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w:t>
      </w:r>
      <w:r>
        <w:rPr>
          <w:rFonts w:hint="eastAsia" w:ascii="宋体" w:hAnsi="宋体" w:eastAsia="宋体" w:cs="Times New Roman"/>
          <w:color w:val="000000"/>
          <w:sz w:val="24"/>
          <w:highlight w:val="none"/>
        </w:rPr>
        <w:t xml:space="preserve">应按照法律、法规、规章和规范性文件以及</w:t>
      </w:r>
      <w:r>
        <w:rPr>
          <w:rFonts w:hint="eastAsia" w:ascii="宋体" w:hAnsi="宋体" w:eastAsia="宋体" w:cs="Times New Roman"/>
          <w:color w:val="000000"/>
          <w:sz w:val="24"/>
          <w:szCs w:val="21"/>
          <w:highlight w:val="none"/>
        </w:rPr>
        <w:t xml:space="preserve">磋商文件要求提交证明文件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证明其响应标的符合磋商文件规定。</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磋商文件对证明文件无明确形式要求的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证明文件可以以文字资料、图纸和数据等形式提交。</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12.磋商报价明细表</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供应商应按照磋商文件规定格式填</w:t>
      </w:r>
      <w:r>
        <w:rPr>
          <w:rFonts w:hint="eastAsia" w:ascii="宋体" w:hAnsi="宋体" w:eastAsia="宋体" w:cs="Times New Roman"/>
          <w:color w:val="000000"/>
          <w:sz w:val="24"/>
          <w:szCs w:val="21"/>
          <w:highlight w:val="none"/>
          <w:lang w:val="en-US" w:eastAsia="zh-CN"/>
        </w:rPr>
        <w:t xml:space="preserve">磋商</w:t>
      </w:r>
      <w:r>
        <w:rPr>
          <w:rFonts w:hint="eastAsia" w:ascii="宋体" w:hAnsi="宋体" w:eastAsia="宋体" w:cs="Times New Roman"/>
          <w:color w:val="000000"/>
          <w:sz w:val="24"/>
          <w:szCs w:val="21"/>
          <w:highlight w:val="none"/>
          <w:lang w:eastAsia="zh-CN"/>
        </w:rPr>
        <w:t xml:space="preserve">报价</w:t>
      </w:r>
      <w:r>
        <w:rPr>
          <w:rFonts w:hint="eastAsia" w:ascii="宋体" w:hAnsi="宋体" w:eastAsia="宋体" w:cs="Times New Roman"/>
          <w:color w:val="000000"/>
          <w:sz w:val="24"/>
          <w:szCs w:val="21"/>
          <w:highlight w:val="none"/>
          <w:lang w:val="en-US" w:eastAsia="zh-CN"/>
        </w:rPr>
        <w:t xml:space="preserve">明细</w:t>
      </w:r>
      <w:r>
        <w:rPr>
          <w:rFonts w:hint="eastAsia" w:ascii="宋体" w:hAnsi="宋体" w:eastAsia="宋体" w:cs="Times New Roman"/>
          <w:color w:val="000000"/>
          <w:sz w:val="24"/>
          <w:szCs w:val="21"/>
          <w:highlight w:val="none"/>
          <w:lang w:eastAsia="zh-CN"/>
        </w:rPr>
        <w:t xml:space="preserve">表</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12.2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13.响应及偏离表</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13.1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rPr>
          <w:rFonts w:hint="eastAsia" w:ascii="宋体" w:hAnsi="宋体" w:eastAsia="宋体" w:cs="Times New Roman"/>
          <w:color w:val="000000"/>
          <w:sz w:val="24"/>
          <w:szCs w:val="21"/>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13.2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14.磋商响应函</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供应商应按照磋商文件规定格式完整、正确填报磋商响应函。</w:t>
      </w:r>
      <w:r>
        <w:rPr>
          <w:rFonts w:hint="eastAsia" w:ascii="宋体" w:hAnsi="宋体" w:eastAsia="宋体" w:cs="Times New Roman"/>
          <w:color w:val="000000"/>
          <w:sz w:val="24"/>
          <w:szCs w:val="21"/>
          <w:highlight w:val="none"/>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15.磋商有效期</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。磋商有效期比规定短的将被视为非实质性响应磋商文件而</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16.磋商有效期的延长</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四、响应文件的递交</w:t>
      </w:r>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17.响应文件的递交</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供应商应当按照《操作手册》规定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17</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.3条规定做无效响应处理。</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18.响应文件的拒收</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18</w:t>
      </w:r>
      <w:r>
        <w:rPr>
          <w:rFonts w:hint="eastAsia" w:ascii="宋体" w:hAnsi="宋体" w:eastAsia="宋体" w:cs="Times New Roman"/>
          <w:color w:val="000000"/>
          <w:sz w:val="24"/>
          <w:szCs w:val="21"/>
          <w:highlight w:val="none"/>
        </w:rPr>
        <w:t xml:space="preserve">.1 提交响应文件截止时间后上传的任何响应文件</w:t>
      </w:r>
      <w:r>
        <w:rPr>
          <w:rFonts w:hint="eastAsia" w:ascii="宋体" w:hAnsi="宋体" w:eastAsia="宋体" w:cs="Times New Roman"/>
          <w:color w:val="000000"/>
          <w:sz w:val="24"/>
          <w:szCs w:val="21"/>
          <w:highlight w:val="none"/>
          <w:lang w:eastAsia="zh-CN"/>
        </w:rPr>
        <w:t xml:space="preserve">将被拒绝</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19.响应文件的撤回和修改</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具体操作方法见《操作手册》。</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具体操作方法见《操作手册》。</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五、响应文件的解密与评审</w:t>
      </w:r>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20.响应文件解密</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21.磋商</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依法组建的磋商小组对响应文件进行评审。</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22.评审过程的保密与公正</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22.2 供应商不得以任何方式影响评审过程，否则其响应文件将被作为无效响应文件。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23.评审过程中的澄清</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24.响应文件的审查</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响应文件审查分为资格审查和符合性审查。</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en-US"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24.</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szCs w:val="22"/>
          <w:highlight w:val="none"/>
          <w:lang w:val="zh-CN"/>
        </w:rPr>
        <w:t xml:space="preserve">异常低价投标审查</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3</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应当启动异常低价投标审查程序：</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最后报价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最后报价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最后报价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最后报价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最后报价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最后报价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最后报价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最后报价</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最后报价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最后报价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基于专业判断，认为供应商</w:t>
      </w:r>
      <w:r>
        <w:rPr>
          <w:rFonts w:hint="eastAsia" w:ascii="宋体" w:hAnsi="宋体" w:eastAsia="宋体" w:cs="Times New Roman"/>
          <w:color w:val="000000"/>
          <w:sz w:val="24"/>
          <w:szCs w:val="22"/>
          <w:highlight w:val="none"/>
          <w:lang w:val="en-US" w:eastAsia="zh-CN"/>
        </w:rPr>
        <w:t xml:space="preserve">最后</w:t>
      </w:r>
      <w:r>
        <w:rPr>
          <w:rFonts w:hint="eastAsia" w:ascii="宋体" w:hAnsi="宋体" w:eastAsia="宋体" w:cs="Times New Roman"/>
          <w:color w:val="000000"/>
          <w:sz w:val="24"/>
          <w:szCs w:val="22"/>
          <w:highlight w:val="none"/>
          <w:lang w:val="zh-CN"/>
        </w:rPr>
        <w:t xml:space="preserve">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3</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启动异常低价投标审查后，属于前述第（1）项至第（4）项情形的，应当要求相关供应商在评审现场合理的时间内对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最后报价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47" w:name="OLE_LINK2"/>
      <w:r>
        <w:rPr>
          <w:rFonts w:hint="eastAsia" w:ascii="宋体" w:hAnsi="宋体" w:eastAsia="宋体" w:cs="Times New Roman"/>
          <w:color w:val="000000"/>
          <w:sz w:val="24"/>
          <w:szCs w:val="22"/>
          <w:highlight w:val="none"/>
          <w:lang w:val="zh-CN" w:eastAsia="zh-CN"/>
        </w:rPr>
        <w:t xml:space="preserve">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bookmarkEnd w:id="47"/>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未实质性响应磋商文件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未实质性响应磋商文件的情形</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 供应商在苏采云系统规定的时间内未成功解密电子响应文件。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24.4.2 供应商未按照磋商文件要求上传电子响应文件。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24.4.3 同一供应商提交两个（含两个）以上不同的响应文件或者最后报价。</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24.4.4 供应商不具备磋商文件中规定的资格要求。</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24.4.5 供应商的最后报价超过了采购预算或最高限价或单价上限。</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24.4.6 不符合磋商文件中规定的实质性要求和条件（</w:t>
      </w:r>
      <w:r>
        <w:rPr>
          <w:rFonts w:hint="eastAsia" w:ascii="宋体" w:hAnsi="宋体" w:eastAsia="宋体" w:cs="Times New Roman"/>
          <w:b/>
          <w:bCs/>
          <w:i w:val="0"/>
          <w:iCs w:val="0"/>
          <w:color w:val="000000"/>
          <w:sz w:val="24"/>
          <w:szCs w:val="21"/>
          <w:highlight w:val="none"/>
          <w:u w:val="none"/>
          <w:lang w:val="en-US" w:eastAsia="zh-CN"/>
        </w:rPr>
        <w:t xml:space="preserve">本文件中斜体且有下划线部分</w:t>
      </w:r>
      <w:r>
        <w:rPr>
          <w:rFonts w:hint="eastAsia" w:ascii="宋体" w:hAnsi="宋体" w:eastAsia="宋体" w:cs="Times New Roman"/>
          <w:b/>
          <w:bCs/>
          <w:i w:val="0"/>
          <w:iCs w:val="0"/>
          <w:color w:val="000000"/>
          <w:sz w:val="24"/>
          <w:szCs w:val="21"/>
          <w:highlight w:val="none"/>
          <w:u w:val="none"/>
          <w:lang w:val="zh-CN" w:eastAsia="zh-CN"/>
        </w:rPr>
        <w:t xml:space="preserve">或者打“</w:t>
      </w:r>
      <w:r>
        <w:rPr>
          <w:rFonts w:hint="eastAsia" w:ascii="宋体" w:hAnsi="宋体" w:eastAsia="宋体" w:cs="Times New Roman"/>
          <w:b/>
          <w:bCs/>
          <w:i w:val="0"/>
          <w:iCs w:val="0"/>
          <w:color w:val="000000"/>
          <w:sz w:val="24"/>
          <w:szCs w:val="21"/>
          <w:highlight w:val="none"/>
          <w:u w:val="none"/>
          <w:lang w:val="en-US" w:eastAsia="zh-CN"/>
        </w:rPr>
        <w:t xml:space="preserve">★</w:t>
      </w:r>
      <w:r>
        <w:rPr>
          <w:rFonts w:hint="eastAsia" w:ascii="宋体" w:hAnsi="宋体" w:eastAsia="宋体" w:cs="Times New Roman"/>
          <w:b/>
          <w:bCs/>
          <w:i w:val="0"/>
          <w:iCs w:val="0"/>
          <w:color w:val="000000"/>
          <w:sz w:val="24"/>
          <w:szCs w:val="21"/>
          <w:highlight w:val="none"/>
          <w:u w:val="none"/>
          <w:lang w:val="zh-CN" w:eastAsia="zh-CN"/>
        </w:rPr>
        <w:t xml:space="preserve">”内容，</w:t>
      </w:r>
      <w:r>
        <w:rPr>
          <w:rFonts w:hint="eastAsia" w:ascii="宋体" w:hAnsi="宋体" w:eastAsia="宋体" w:cs="Times New Roman"/>
          <w:b/>
          <w:bCs/>
          <w:i w:val="0"/>
          <w:iCs w:val="0"/>
          <w:color w:val="000000"/>
          <w:sz w:val="24"/>
          <w:szCs w:val="21"/>
          <w:highlight w:val="none"/>
          <w:u w:val="none"/>
          <w:lang w:val="en-US" w:eastAsia="zh-CN"/>
        </w:rPr>
        <w:t xml:space="preserve">为实质性要求和条件</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24.4.8 响应文件含有采购人不能接受的附加条件。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24.4.9 </w:t>
      </w:r>
      <w:r>
        <w:rPr>
          <w:rFonts w:hint="eastAsia" w:ascii="宋体" w:hAnsi="宋体" w:eastAsia="宋体" w:cs="Times New Roman"/>
          <w:sz w:val="24"/>
          <w:szCs w:val="21"/>
          <w:highlight w:val="none"/>
          <w:lang w:val="en-US" w:eastAsia="zh-CN"/>
        </w:rPr>
        <w:t xml:space="preserve">磋商小组</w:t>
      </w:r>
      <w:r>
        <w:rPr>
          <w:rFonts w:hint="eastAsia" w:ascii="宋体" w:hAnsi="宋体" w:eastAsia="宋体" w:cs="Times New Roman"/>
          <w:sz w:val="24"/>
          <w:szCs w:val="21"/>
          <w:highlight w:val="none"/>
        </w:rPr>
        <w:t xml:space="preserve">按照</w:t>
      </w:r>
      <w:r>
        <w:rPr>
          <w:rFonts w:hint="eastAsia" w:ascii="宋体" w:hAnsi="宋体" w:eastAsia="宋体" w:cs="Times New Roman"/>
          <w:sz w:val="24"/>
          <w:szCs w:val="21"/>
          <w:highlight w:val="none"/>
          <w:lang w:val="en-US" w:eastAsia="zh-CN"/>
        </w:rPr>
        <w:t xml:space="preserve">本采购</w:t>
      </w:r>
      <w:r>
        <w:rPr>
          <w:rFonts w:hint="eastAsia" w:ascii="宋体" w:hAnsi="宋体" w:eastAsia="宋体" w:cs="Times New Roman"/>
          <w:sz w:val="24"/>
          <w:szCs w:val="21"/>
          <w:highlight w:val="none"/>
        </w:rPr>
        <w:t xml:space="preserve">文件规定对</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进行异常低价投标审查后，认为</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24.4.10 响应文件未按照磋商文件要求加盖电子公章。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24.4.11 法律法规及本磋商文件规定的其他无效响应的情形。</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24.5 未实质性响应磋商文件的响应文件按无效响应处理。</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24.6 如果响应文件实质上没有响应磋商文件的要求，磋商小组将予以拒绝，供应商不得通过修改或撤销不合要求的偏离或保留而使其成为实质性响应的文件。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24.7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及磋商小组联系。</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25.磋商程序及评审方法与评审标准</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磋商程序</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评审方法与评审标准</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25.2.1 评审方法。见磋商文件第五章。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25.2.2 评审标准。见磋商文件第五章。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 采购活动终止</w:t>
      </w:r>
      <w:r>
        <w:rPr>
          <w:rFonts w:hint="eastAsia" w:ascii="宋体" w:hAnsi="宋体" w:eastAsia="宋体" w:cs="Times New Roman"/>
          <w:color w:val="000000"/>
          <w:sz w:val="24"/>
          <w:szCs w:val="21"/>
          <w:highlight w:val="none"/>
          <w:lang w:val="en-US"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出现下列情形之一的，本次采购活动终止：</w:t>
      </w:r>
      <w:r>
        <w:rPr>
          <w:rFonts w:hint="eastAsia" w:ascii="宋体" w:hAnsi="宋体" w:eastAsia="宋体" w:cs="Times New Roman"/>
          <w:b/>
          <w:bCs/>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25.3.1 因情况变化，不再符合竞争性磋商采购方式适用情形。</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25.3.2 出现影响采购公正的违法、违规行为。</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.3.5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rPr>
          <w:rFonts w:hint="eastAsia" w:ascii="宋体" w:hAnsi="宋体" w:eastAsia="宋体" w:cs="Times New Roman"/>
          <w:color w:val="000000"/>
          <w:sz w:val="24"/>
          <w:szCs w:val="21"/>
          <w:highlight w:val="none"/>
          <w:lang w:val="zh-CN" w:eastAsia="zh-CN"/>
        </w:rPr>
      </w:r>
      <w:r/>
    </w:p>
    <w:p>
      <w:pPr>
        <w:pStyle w:val="869"/>
        <w:ind w:firstLine="422"/>
        <w:rPr>
          <w:rFonts w:ascii="宋体" w:hAnsi="宋体" w:eastAsia="宋体" w:cs="Times New Roman"/>
          <w:color w:val="000000"/>
          <w:sz w:val="24"/>
          <w:highlight w:val="none"/>
          <w:lang w:val="en-US" w:eastAsia="zh-CN"/>
        </w:rPr>
      </w:pPr>
      <w:r>
        <w:rPr>
          <w:rFonts w:hint="eastAsia" w:ascii="宋体" w:hAnsi="宋体" w:eastAsia="宋体" w:cs="Times New Roman"/>
          <w:b/>
          <w:bCs/>
          <w:color w:val="000000"/>
          <w:sz w:val="24"/>
          <w:highlight w:val="none"/>
          <w:lang w:val="zh-CN" w:eastAsia="zh-CN"/>
        </w:rPr>
        <w:t xml:space="preserve">25.4 如出现25.</w:t>
      </w:r>
      <w:r>
        <w:rPr>
          <w:rFonts w:hint="eastAsia" w:ascii="宋体" w:hAnsi="宋体" w:eastAsia="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zh-CN" w:eastAsia="zh-CN"/>
        </w:rPr>
        <w:t xml:space="preserve">.</w:t>
      </w:r>
      <w:r>
        <w:rPr>
          <w:rFonts w:hint="eastAsia" w:ascii="宋体" w:hAnsi="宋体" w:eastAsia="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zh-CN" w:eastAsia="zh-CN"/>
        </w:rPr>
        <w:t xml:space="preserve">或25.3</w:t>
      </w:r>
      <w:r>
        <w:rPr>
          <w:rFonts w:hint="eastAsia" w:ascii="宋体" w:hAnsi="宋体" w:eastAsia="宋体" w:cs="Times New Roman"/>
          <w:b/>
          <w:bCs/>
          <w:color w:val="000000"/>
          <w:sz w:val="24"/>
          <w:highlight w:val="none"/>
          <w:lang w:val="en-US" w:eastAsia="zh-CN"/>
        </w:rPr>
        <w:t xml:space="preserve">.4</w:t>
      </w:r>
      <w:r>
        <w:rPr>
          <w:rFonts w:hint="eastAsia" w:ascii="宋体" w:hAnsi="宋体" w:eastAsia="宋体" w:cs="Times New Roman"/>
          <w:b/>
          <w:bCs/>
          <w:color w:val="000000"/>
          <w:sz w:val="24"/>
          <w:highlight w:val="none"/>
          <w:lang w:val="zh-CN" w:eastAsia="zh-CN"/>
        </w:rPr>
        <w:t xml:space="preserve">情形，</w:t>
      </w:r>
      <w:r>
        <w:rPr>
          <w:rFonts w:hint="eastAsia" w:ascii="宋体" w:hAnsi="宋体" w:eastAsia="宋体" w:cs="Times New Roman"/>
          <w:b/>
          <w:bCs/>
          <w:color w:val="000000"/>
          <w:sz w:val="24"/>
          <w:highlight w:val="none"/>
          <w:lang w:val="en-US" w:eastAsia="zh-CN"/>
        </w:rPr>
        <w:t xml:space="preserve">采购</w:t>
      </w:r>
      <w:r>
        <w:rPr>
          <w:rFonts w:hint="eastAsia" w:ascii="宋体" w:hAnsi="宋体" w:eastAsia="宋体" w:cs="Times New Roman"/>
          <w:b/>
          <w:bCs/>
          <w:color w:val="000000"/>
          <w:sz w:val="24"/>
          <w:highlight w:val="none"/>
          <w:lang w:val="zh-CN" w:eastAsia="zh-CN"/>
        </w:rPr>
        <w:t xml:space="preserve">活动失败，</w:t>
      </w:r>
      <w:r>
        <w:rPr>
          <w:rFonts w:hint="eastAsia" w:ascii="宋体" w:hAnsi="宋体" w:eastAsia="宋体" w:cs="Times New Roman"/>
          <w:b/>
          <w:bCs/>
          <w:color w:val="000000"/>
          <w:sz w:val="24"/>
          <w:highlight w:val="none"/>
          <w:lang w:val="en-US" w:eastAsia="zh-CN"/>
        </w:rPr>
        <w:t xml:space="preserve">磋商小组应</w:t>
      </w:r>
      <w:r>
        <w:rPr>
          <w:rFonts w:hint="eastAsia" w:ascii="宋体" w:hAnsi="宋体" w:eastAsia="宋体" w:cs="Times New Roman"/>
          <w:b/>
          <w:bCs/>
          <w:color w:val="000000"/>
          <w:sz w:val="24"/>
          <w:szCs w:val="22"/>
          <w:highlight w:val="none"/>
          <w:lang w:val="en-US" w:eastAsia="zh-CN" w:bidi="ar"/>
        </w:rPr>
        <w:t xml:space="preserve">对磋商</w:t>
      </w:r>
      <w:r>
        <w:rPr>
          <w:rFonts w:hint="eastAsia" w:ascii="宋体" w:hAnsi="宋体" w:eastAsia="宋体" w:cs="Times New Roman"/>
          <w:b/>
          <w:bCs/>
          <w:color w:val="000000"/>
          <w:sz w:val="24"/>
          <w:szCs w:val="22"/>
          <w:highlight w:val="none"/>
          <w:lang w:val="zh-CN" w:eastAsia="zh-CN" w:bidi="ar"/>
        </w:rPr>
        <w:t xml:space="preserve">文件是否存在不合理条款</w:t>
      </w:r>
      <w:r>
        <w:rPr>
          <w:rFonts w:hint="eastAsia" w:ascii="宋体" w:hAnsi="宋体" w:eastAsia="宋体" w:cs="Times New Roman"/>
          <w:b/>
          <w:bCs/>
          <w:color w:val="000000"/>
          <w:sz w:val="24"/>
          <w:szCs w:val="22"/>
          <w:highlight w:val="none"/>
          <w:lang w:val="en-US" w:eastAsia="zh-CN" w:bidi="ar"/>
        </w:rPr>
        <w:t xml:space="preserve">进行论证，并在评审报告中写明</w:t>
      </w:r>
      <w:r>
        <w:rPr>
          <w:rFonts w:hint="eastAsia" w:ascii="宋体" w:hAnsi="宋体" w:eastAsia="宋体" w:cs="Times New Roman"/>
          <w:b/>
          <w:bCs/>
          <w:color w:val="000000"/>
          <w:sz w:val="24"/>
          <w:szCs w:val="22"/>
          <w:highlight w:val="none"/>
          <w:lang w:val="zh-CN" w:eastAsia="zh-CN" w:bidi="ar"/>
        </w:rPr>
        <w:t xml:space="preserve">论证意见。</w:t>
      </w:r>
      <w:r>
        <w:rPr>
          <w:rFonts w:ascii="宋体" w:hAnsi="宋体" w:eastAsia="宋体" w:cs="Times New Roman"/>
          <w:color w:val="000000"/>
          <w:sz w:val="24"/>
          <w:highlight w:val="none"/>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六、成交</w:t>
      </w:r>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26.确定成交单位</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26.1 成交候选供应商的确定原则和数量见磋商文件第五章。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26.4.1 提供虚假材料谋取成交。</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27.成交通知书</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28.签订合同</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28.4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29.标的物的追加</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30.政府采购履约资金扶持政策</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30.1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869"/>
        <w:ind w:firstLine="420"/>
        <w:pageBreakBefore w:val="0"/>
        <w:spacing w:line="240" w:lineRule="auto"/>
        <w:widowControl w:val="off"/>
        <w:rPr>
          <w:rFonts w:hint="eastAsia"/>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highlight w:val="none"/>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color w:val="000000"/>
          <w:sz w:val="24"/>
          <w:highlight w:val="none"/>
          <w:lang w:val="en-US" w:eastAsia="zh-CN"/>
        </w:rPr>
        <w:t xml:space="preserve">35.</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质疑答复主体提出质疑，具体详见采购文件第一章。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由采购人负责答复的质疑，采购人将《质疑答复函》抄送交易中心。</w:t>
      </w:r>
      <w:r>
        <w:rPr>
          <w:rFonts w:hint="eastAsia" w:ascii="宋体" w:hAnsi="宋体" w:eastAsia="宋体" w:cs="Times New Roman"/>
          <w:b/>
          <w:bCs/>
          <w:color w:val="000000"/>
          <w:sz w:val="24"/>
          <w:szCs w:val="22"/>
          <w:highlight w:val="none"/>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超出政府采购法定期限的质疑；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w:t>
      </w:r>
      <w:r>
        <w:rPr>
          <w:rFonts w:hint="eastAsia" w:ascii="宋体" w:hAnsi="宋体" w:eastAsia="宋体" w:cs="Times New Roman"/>
          <w:color w:val="000000"/>
          <w:sz w:val="24"/>
          <w:highlight w:val="none"/>
          <w:lang w:val="en-US" w:eastAsia="zh-CN"/>
        </w:rPr>
        <w:t xml:space="preserve">属于第33条规定的对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3"/>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本项目</w:t>
      </w:r>
      <w:r>
        <w:rPr>
          <w:rFonts w:hint="eastAsia" w:ascii="宋体" w:hAnsi="宋体" w:eastAsia="宋体" w:cs="Times New Roman"/>
          <w:color w:val="000000"/>
          <w:sz w:val="24"/>
          <w:highlight w:val="none"/>
          <w:lang w:val="zh-CN"/>
        </w:rPr>
        <w:t xml:space="preserve">服务由中小企业承接的，</w:t>
      </w:r>
      <w:r>
        <w:rPr>
          <w:rFonts w:hint="eastAsia" w:ascii="宋体" w:hAnsi="宋体" w:eastAsia="宋体" w:cs="Times New Roman"/>
          <w:color w:val="000000"/>
          <w:sz w:val="24"/>
          <w:highlight w:val="none"/>
          <w:lang w:val="en-US" w:eastAsia="zh-CN"/>
        </w:rPr>
        <w:t xml:space="preserve">参与磋商的供应商</w:t>
      </w:r>
      <w:r>
        <w:rPr>
          <w:rFonts w:hint="eastAsia" w:ascii="宋体" w:hAnsi="宋体" w:eastAsia="宋体" w:cs="Times New Roman"/>
          <w:color w:val="000000"/>
          <w:sz w:val="24"/>
          <w:highlight w:val="none"/>
          <w:lang w:val="zh-CN"/>
        </w:rPr>
        <w:t xml:space="preserve">享受中小企业扶持政策。</w:t>
      </w:r>
      <w:r>
        <w:rPr>
          <w:rFonts w:hint="eastAsia" w:ascii="宋体" w:hAnsi="宋体" w:eastAsia="宋体" w:cs="Times New Roman"/>
          <w:color w:val="000000"/>
          <w:sz w:val="24"/>
          <w:highlight w:val="none"/>
          <w:lang w:val="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84"/>
        <w:rPr>
          <w:rFonts w:hint="eastAsia"/>
          <w:highlight w:val="none"/>
          <w:lang w:val="zh-CN"/>
        </w:rPr>
      </w:pPr>
      <w:r/>
      <w:bookmarkEnd w:id="43"/>
      <w:r/>
      <w:bookmarkEnd w:id="44"/>
      <w:r/>
      <w:bookmarkEnd w:id="45"/>
      <w:r/>
      <w:bookmarkEnd w:id="46"/>
      <w:r/>
      <w:bookmarkStart w:id="48" w:name="_Toc20823314"/>
      <w:r/>
      <w:bookmarkStart w:id="49" w:name="_Toc16938558"/>
      <w:r/>
      <w:bookmarkStart w:id="50" w:name="_Toc513029242"/>
      <w:r/>
      <w:bookmarkStart w:id="51" w:name="_Toc479757207"/>
      <w:r/>
      <w:bookmarkStart w:id="52" w:name="_Toc120614221"/>
      <w:r>
        <w:rPr>
          <w:rFonts w:hint="eastAsia"/>
          <w:highlight w:val="none"/>
          <w:lang w:val="zh-CN"/>
        </w:rPr>
      </w:r>
      <w:r/>
    </w:p>
    <w:p>
      <w:pPr>
        <w:pStyle w:val="884"/>
        <w:rPr>
          <w:rFonts w:hint="eastAsia"/>
          <w:highlight w:val="none"/>
          <w:lang w:val="zh-CN"/>
        </w:rPr>
      </w:pPr>
      <w:r>
        <w:rPr>
          <w:rFonts w:hint="eastAsia"/>
          <w:highlight w:val="none"/>
          <w:lang w:val="zh-CN"/>
        </w:rPr>
      </w:r>
      <w:r/>
    </w:p>
    <w:p>
      <w:pPr>
        <w:pStyle w:val="94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8"/>
      <w:r/>
      <w:bookmarkEnd w:id="49"/>
      <w:r/>
      <w:bookmarkEnd w:id="50"/>
      <w:r/>
      <w:bookmarkEnd w:id="51"/>
      <w:r/>
      <w:bookmarkEnd w:id="52"/>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69"/>
        <w:jc w:val="center"/>
        <w:keepLines w:val="0"/>
        <w:keepNext w:val="0"/>
        <w:pageBreakBefore w:val="0"/>
        <w:spacing w:before="145" w:after="145" w:line="264" w:lineRule="auto"/>
        <w:widowControl w:val="off"/>
        <w:rPr>
          <w:rFonts w:hint="eastAsia" w:ascii="宋体" w:hAnsi="宋体"/>
          <w:bCs/>
          <w:color w:val="000000"/>
          <w:sz w:val="24"/>
          <w:szCs w:val="21"/>
          <w:highlight w:val="none"/>
          <w:lang w:eastAsia="zh-CN"/>
        </w:rPr>
        <w:outlineLvl w:val="9"/>
      </w:pPr>
      <w:r/>
      <w:bookmarkStart w:id="53" w:name="_Hlt16619369"/>
      <w:r/>
      <w:bookmarkEnd w:id="53"/>
      <w:r/>
      <w:bookmarkStart w:id="54" w:name="_Toc16938559"/>
      <w:r/>
      <w:bookmarkStart w:id="55" w:name="_Toc20823315"/>
      <w:r/>
      <w:bookmarkStart w:id="56" w:name="_Toc513029243"/>
      <w:r/>
      <w:bookmarkStart w:id="57" w:name="_Hlt16619350"/>
      <w:r/>
      <w:bookmarkStart w:id="58" w:name="_Toc20823346"/>
      <w:r/>
      <w:bookmarkStart w:id="59" w:name="_Toc120614244"/>
      <w:r/>
      <w:bookmarkStart w:id="60" w:name="_Toc16938590"/>
      <w:r/>
      <w:bookmarkStart w:id="61" w:name="_Toc462564139"/>
      <w:r/>
      <w:bookmarkStart w:id="62"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47"/>
        <w:ind w:left="0" w:firstLine="0"/>
        <w:keepLines w:val="0"/>
        <w:keepNext w:val="0"/>
        <w:pageBreakBefore w:val="0"/>
        <w:spacing w:line="264" w:lineRule="auto"/>
        <w:widowControl w:val="off"/>
        <w:rPr>
          <w:rFonts w:hint="eastAsia"/>
          <w:highlight w:val="none"/>
          <w:lang w:eastAsia="zh-CN"/>
        </w:rPr>
        <w:outlineLvl w:val="9"/>
      </w:pPr>
      <w:r>
        <w:rPr>
          <w:rFonts w:hint="eastAsia"/>
          <w:highlight w:val="none"/>
          <w:lang w:eastAsia="zh-CN"/>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69"/>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南京市公共资源交易中心江北新区分中心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竞争性磋商</w:t>
      </w:r>
      <w:r>
        <w:rPr>
          <w:rFonts w:ascii="宋体" w:hAnsi="宋体" w:cs="Courier New"/>
          <w:color w:val="000000"/>
          <w:sz w:val="24"/>
          <w:szCs w:val="24"/>
          <w:highlight w:val="none"/>
        </w:rPr>
        <w:t xml:space="preserve">结果，签署本合同。</w:t>
      </w:r>
      <w:r>
        <w:rPr>
          <w:rFonts w:ascii="宋体" w:hAnsi="宋体" w:cs="Courier New"/>
          <w:b/>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w:t>
      </w:r>
      <w:r>
        <w:rPr>
          <w:rFonts w:hint="eastAsia" w:ascii="宋体" w:hAnsi="宋体" w:cs="Courier New"/>
          <w:color w:val="000000"/>
          <w:sz w:val="24"/>
          <w:szCs w:val="24"/>
          <w:highlight w:val="none"/>
        </w:rPr>
        <w:t xml:space="preserve">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869"/>
        <w:keepLines w:val="0"/>
        <w:keepNext w:val="0"/>
        <w:pageBreakBefore w:val="0"/>
        <w:spacing w:line="264" w:lineRule="auto"/>
        <w:widowControl w:val="off"/>
        <w:rPr>
          <w:rFonts w:hint="eastAsia" w:ascii="宋体" w:hAnsi="宋体" w:eastAsia="宋体" w:cs="Times New Roman"/>
          <w:color w:val="000000"/>
          <w:sz w:val="24"/>
          <w:szCs w:val="24"/>
          <w:highlight w:val="none"/>
          <w:u w:val="singl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Times New Roman"/>
          <w:color w:val="000000"/>
          <w:sz w:val="24"/>
          <w:szCs w:val="24"/>
          <w:highlight w:val="none"/>
          <w:u w:val="single"/>
        </w:rPr>
        <w:t xml:space="preserve">三年，合同一年一签</w:t>
      </w:r>
      <w:r>
        <w:rPr>
          <w:rFonts w:hint="eastAsia" w:ascii="宋体" w:hAnsi="宋体" w:cs="Times New Roman"/>
          <w:color w:val="000000"/>
          <w:sz w:val="24"/>
          <w:szCs w:val="24"/>
          <w:highlight w:val="none"/>
          <w:u w:val="single"/>
          <w:lang w:eastAsia="zh-CN"/>
        </w:rPr>
        <w:t xml:space="preserve">。</w:t>
      </w:r>
      <w:r>
        <w:rPr>
          <w:rFonts w:hint="eastAsia" w:ascii="宋体" w:hAnsi="宋体" w:cs="Times New Roman"/>
          <w:color w:val="000000"/>
          <w:sz w:val="24"/>
          <w:szCs w:val="24"/>
          <w:highlight w:val="none"/>
          <w:u w:val="single"/>
          <w:lang w:val="en-US" w:eastAsia="zh-CN"/>
        </w:rPr>
        <w:t xml:space="preserve">本合同服务期限：</w:t>
      </w:r>
      <w:r>
        <w:rPr>
          <w:rFonts w:hint="eastAsia" w:ascii="宋体" w:hAnsi="宋体" w:cs="宋体"/>
          <w:color w:val="000000"/>
          <w:highlight w:val="none"/>
          <w:u w:val="single"/>
        </w:rPr>
        <w:t xml:space="preserve">  年  月  日至  年  月  日</w:t>
      </w:r>
      <w:r>
        <w:rPr>
          <w:rFonts w:hint="eastAsia" w:ascii="宋体" w:hAnsi="宋体" w:cs="宋体"/>
          <w:color w:val="000000"/>
          <w:highlight w:val="none"/>
          <w:u w:val="single"/>
          <w:lang w:eastAsia="zh-CN"/>
        </w:rPr>
        <w:t xml:space="preserve">。</w:t>
      </w:r>
      <w:r>
        <w:rPr>
          <w:rFonts w:hint="eastAsia" w:ascii="宋体" w:hAnsi="宋体" w:eastAsia="宋体" w:cs="Times New Roman"/>
          <w:color w:val="000000"/>
          <w:sz w:val="24"/>
          <w:szCs w:val="24"/>
          <w:highlight w:val="none"/>
          <w:u w:val="singl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lang w:eastAsia="zh-CN"/>
        </w:rPr>
      </w:r>
      <w:r/>
    </w:p>
    <w:p>
      <w:pPr>
        <w:pStyle w:val="869"/>
        <w:spacing w:line="240" w:lineRule="auto"/>
        <w:rPr>
          <w:rFonts w:hint="eastAsia"/>
          <w:highlight w:val="none"/>
        </w:rPr>
        <w:outlineLvl w:val="9"/>
      </w:pPr>
      <w:r>
        <w:rPr>
          <w:rFonts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 </w:t>
      </w:r>
      <w:r>
        <w:rPr>
          <w:rFonts w:ascii="宋体" w:hAnsi="宋体" w:eastAsia="宋体" w:cs="宋体"/>
          <w:sz w:val="24"/>
          <w:szCs w:val="24"/>
          <w:highlight w:val="none"/>
        </w:rPr>
        <w:t xml:space="preserve">合同组成：关于本项目的</w:t>
      </w:r>
      <w:r>
        <w:rPr>
          <w:rFonts w:hint="eastAsia" w:ascii="宋体" w:hAnsi="宋体" w:eastAsia="宋体" w:cs="宋体"/>
          <w:sz w:val="24"/>
          <w:szCs w:val="24"/>
          <w:highlight w:val="none"/>
          <w:lang w:val="en-US" w:eastAsia="zh-CN"/>
        </w:rPr>
        <w:t xml:space="preserve">磋商</w:t>
      </w:r>
      <w:r>
        <w:rPr>
          <w:rFonts w:ascii="宋体" w:hAnsi="宋体" w:eastAsia="宋体" w:cs="宋体"/>
          <w:sz w:val="24"/>
          <w:szCs w:val="24"/>
          <w:highlight w:val="none"/>
        </w:rPr>
        <w:t xml:space="preserve">文件、</w:t>
      </w:r>
      <w:r>
        <w:rPr>
          <w:rFonts w:hint="eastAsia" w:ascii="宋体" w:hAnsi="宋体" w:eastAsia="宋体" w:cs="宋体"/>
          <w:sz w:val="24"/>
          <w:szCs w:val="24"/>
          <w:highlight w:val="none"/>
          <w:lang w:val="en-US" w:eastAsia="zh-CN"/>
        </w:rPr>
        <w:t xml:space="preserve">响应</w:t>
      </w:r>
      <w:r>
        <w:rPr>
          <w:rFonts w:ascii="宋体" w:hAnsi="宋体" w:eastAsia="宋体" w:cs="宋体"/>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rFonts w:hint="eastAsia"/>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1"/>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eastAsia="宋体" w:cs="Courier New"/>
          <w:sz w:val="24"/>
          <w:szCs w:val="24"/>
          <w:highlight w:val="none"/>
        </w:rPr>
        <w:t xml:space="preserve">合同金额</w:t>
      </w:r>
      <w:r>
        <w:rPr>
          <w:rFonts w:hint="eastAsia" w:hAnsi="宋体" w:cs="Courier New"/>
          <w:sz w:val="24"/>
          <w:szCs w:val="24"/>
          <w:highlight w:val="none"/>
          <w:lang w:val="en-US" w:eastAsia="zh-CN"/>
        </w:rPr>
        <w:t xml:space="preserve">三年总价</w:t>
      </w:r>
      <w:r>
        <w:rPr>
          <w:rFonts w:hint="eastAsia" w:hAnsi="宋体" w:eastAsia="宋体" w:cs="Courier New"/>
          <w:sz w:val="24"/>
          <w:szCs w:val="24"/>
          <w:highlight w:val="none"/>
        </w:rPr>
        <w:t xml:space="preserve">为</w:t>
      </w:r>
      <w:r>
        <w:rPr>
          <w:rFonts w:hint="eastAsia" w:hAnsi="宋体" w:eastAsia="宋体" w:cs="Courier New"/>
          <w:sz w:val="24"/>
          <w:szCs w:val="24"/>
          <w:highlight w:val="none"/>
        </w:rPr>
        <w:t xml:space="preserve">（大写）：</w:t>
      </w:r>
      <w:r>
        <w:rPr>
          <w:rFonts w:hint="eastAsia" w:hAnsi="宋体" w:eastAsia="宋体" w:cs="Courier New"/>
          <w:sz w:val="24"/>
          <w:szCs w:val="24"/>
          <w:highlight w:val="none"/>
        </w:rPr>
        <w:t xml:space="preserve">________________圆（____________________元）人民币。</w:t>
      </w:r>
      <w:r>
        <w:rPr>
          <w:rFonts w:ascii="宋体" w:hAnsi="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规定的时间向甲方提供服务（包含与服务相关的货物）的有关技术资料。</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乙方如有转包或未经甲方同意的分包行为，甲方有权终止合同。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1"/>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911"/>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000000"/>
          <w:sz w:val="24"/>
          <w:szCs w:val="24"/>
          <w:highlight w:val="none"/>
          <w:lang w:val="en-US" w:eastAsia="zh-CN"/>
        </w:rPr>
        <w:t xml:space="preserve">合同款经甲方</w:t>
      </w:r>
      <w:r>
        <w:rPr>
          <w:rFonts w:hint="eastAsia" w:ascii="宋体" w:hAnsi="宋体" w:eastAsia="宋体" w:cs="Courier New"/>
          <w:color w:val="000000"/>
          <w:sz w:val="24"/>
          <w:szCs w:val="24"/>
          <w:highlight w:val="none"/>
          <w:u w:val="none"/>
          <w:lang w:val="en-US" w:eastAsia="zh-CN"/>
        </w:rPr>
        <w:t xml:space="preserve">考核合格后按季支付，</w:t>
      </w:r>
      <w:r>
        <w:rPr>
          <w:rFonts w:hint="eastAsia" w:ascii="宋体" w:hAnsi="宋体" w:eastAsia="宋体" w:cs="Courier New"/>
          <w:color w:val="000000"/>
          <w:sz w:val="24"/>
          <w:szCs w:val="24"/>
          <w:highlight w:val="none"/>
          <w:lang w:val="en-US" w:eastAsia="zh-CN"/>
        </w:rPr>
        <w:t xml:space="preserve">按照《物业服务考核标准》，经采购人每季度对供应商进行考核后（考核细则详见下表），如供应商物业服务考核结果：总分≥85分，不处罚；80分≤总分＜85分，扣除服务费3000元；75分≤总分＜80分，扣除服务费6000元；70分≤总分＜75分，扣除服务费10000元；65分≤总分＜70分，扣除服务费15000元；</w:t>
      </w:r>
      <w:r>
        <w:rPr>
          <w:rFonts w:hint="eastAsia" w:ascii="宋体" w:hAnsi="宋体" w:eastAsia="宋体" w:cs="Courier New"/>
          <w:color w:val="000000"/>
          <w:sz w:val="24"/>
          <w:szCs w:val="24"/>
          <w:highlight w:val="none"/>
          <w:lang w:val="en-US" w:eastAsia="zh-CN"/>
        </w:rPr>
      </w:r>
      <w:r/>
    </w:p>
    <w:p>
      <w:pPr>
        <w:pStyle w:val="911"/>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60分≤总分＜65分，扣除服务费20000元；得分60分以下为不合格。总分＜60分，采购人将有权终止合同。合同款经甲方考核合格后按季支付，考核扣除的费用从应支付的款项中扣除。</w:t>
      </w:r>
      <w:r>
        <w:rPr>
          <w:rFonts w:hint="eastAsia" w:ascii="宋体" w:hAnsi="宋体" w:eastAsia="宋体" w:cs="Courier New"/>
          <w:color w:val="000000"/>
          <w:sz w:val="24"/>
          <w:szCs w:val="24"/>
          <w:highlight w:val="none"/>
          <w:lang w:val="en-US" w:eastAsia="zh-CN"/>
        </w:rPr>
      </w:r>
      <w:r/>
    </w:p>
    <w:p>
      <w:pPr>
        <w:pStyle w:val="869"/>
        <w:spacing w:line="264" w:lineRule="auto"/>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11"/>
        <w:keepLines w:val="0"/>
        <w:keepNext w:val="0"/>
        <w:pageBreakBefore w:val="0"/>
        <w:spacing w:before="0" w:after="0" w:line="264" w:lineRule="auto"/>
        <w:widowControl w:val="off"/>
        <w:rPr>
          <w:rFonts w:hint="eastAsia" w:ascii="宋体" w:hAnsi="宋体" w:eastAsia="宋体" w:cs="Courier New"/>
          <w:sz w:val="24"/>
          <w:szCs w:val="24"/>
          <w:highlight w:val="none"/>
        </w:rPr>
        <w:outlineLvl w:val="9"/>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lang w:val="en-US" w:eastAsia="zh-CN"/>
        </w:rPr>
        <w:t xml:space="preserve">5</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规定标准的，甲方有权拒绝接受服务，并可单方面解除合同。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十四、合同生效及其它</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11"/>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1"/>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bookmarkEnd w:id="54"/>
      <w:r/>
      <w:bookmarkEnd w:id="55"/>
      <w:r/>
      <w:bookmarkEnd w:id="56"/>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1"/>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911"/>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11"/>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11"/>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1"/>
        <w:ind w:firstLine="528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签订日期：      年    月   日</w:t>
      </w:r>
      <w:r>
        <w:rPr>
          <w:rFonts w:hint="eastAsia" w:hAnsi="宋体" w:eastAsia="宋体" w:cs="Courier New"/>
          <w:sz w:val="24"/>
          <w:szCs w:val="24"/>
          <w:highlight w:val="none"/>
        </w:rPr>
      </w:r>
      <w:r/>
    </w:p>
    <w:p>
      <w:pPr>
        <w:pStyle w:val="911"/>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911"/>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911"/>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911"/>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1"/>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11"/>
        <w:ind w:firstLine="4800"/>
        <w:keepLines w:val="0"/>
        <w:keepNext w:val="0"/>
        <w:pageBreakBefore w:val="0"/>
        <w:spacing w:before="120" w:after="120" w:line="276"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911"/>
        <w:ind w:firstLine="4800"/>
        <w:keepLines w:val="0"/>
        <w:keepNext w:val="0"/>
        <w:pageBreakBefore w:val="0"/>
        <w:spacing w:before="120" w:after="120" w:line="276"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911"/>
        <w:ind w:firstLine="4800"/>
        <w:keepLines w:val="0"/>
        <w:keepNext w:val="0"/>
        <w:pageBreakBefore w:val="0"/>
        <w:spacing w:before="120" w:after="120" w:line="276"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869"/>
        <w:jc w:val="center"/>
        <w:keepLines w:val="0"/>
        <w:keepNext w:val="0"/>
        <w:pageBreakBefore w:val="0"/>
        <w:spacing w:line="252" w:lineRule="auto"/>
        <w:widowControl w:val="off"/>
        <w:rPr>
          <w:rFonts w:hint="eastAsia" w:ascii="黑体" w:hAnsi="Courier New" w:eastAsia="黑体" w:cs="Courier New"/>
          <w:bCs/>
          <w:sz w:val="44"/>
          <w:szCs w:val="21"/>
          <w:highlight w:val="none"/>
        </w:rPr>
        <w:outlineLvl w:val="0"/>
      </w:pPr>
      <w:r>
        <w:rPr>
          <w:rFonts w:hint="eastAsia" w:ascii="宋体" w:hAnsi="宋体" w:eastAsia="宋体" w:cs="Courier New"/>
          <w:color w:val="000000"/>
          <w:sz w:val="24"/>
          <w:szCs w:val="24"/>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57"/>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58"/>
      <w:r/>
      <w:bookmarkEnd w:id="59"/>
      <w:r/>
      <w:bookmarkEnd w:id="60"/>
      <w:r/>
      <w:bookmarkStart w:id="63" w:name="_Toc26554093"/>
      <w:r/>
      <w:bookmarkStart w:id="64" w:name="_Toc49090575"/>
      <w:r>
        <w:rPr>
          <w:rFonts w:hint="eastAsia" w:ascii="黑体" w:hAnsi="Courier New" w:eastAsia="黑体" w:cs="Courier New"/>
          <w:bCs/>
          <w:sz w:val="44"/>
          <w:szCs w:val="21"/>
          <w:highlight w:val="none"/>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rPr>
      </w:pPr>
      <w:r/>
      <w:bookmarkStart w:id="65" w:name="_Toc120614281"/>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869"/>
        <w:ind w:firstLine="480"/>
        <w:keepLines w:val="0"/>
        <w:keepNext w:val="0"/>
        <w:pageBreakBefore w:val="0"/>
        <w:spacing w:line="240"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（一）项目背景</w:t>
      </w:r>
      <w:r>
        <w:rPr>
          <w:rFonts w:hint="eastAsia" w:ascii="宋体" w:hAnsi="宋体"/>
          <w:color w:val="000000"/>
          <w:sz w:val="24"/>
          <w:szCs w:val="24"/>
          <w:highlight w:val="none"/>
          <w:lang w:val="en-US" w:eastAsia="zh-CN"/>
        </w:rPr>
      </w:r>
      <w:r/>
    </w:p>
    <w:p>
      <w:pPr>
        <w:pStyle w:val="881"/>
        <w:ind w:firstLine="720"/>
        <w:spacing w:line="240" w:lineRule="auto"/>
        <w:rPr>
          <w:rFonts w:hint="eastAsia"/>
          <w:sz w:val="24"/>
          <w:szCs w:val="24"/>
          <w:highlight w:val="none"/>
          <w:lang w:val="en-US" w:eastAsia="zh-CN"/>
        </w:rPr>
      </w:pPr>
      <w:r>
        <w:rPr>
          <w:rFonts w:hint="eastAsia"/>
          <w:sz w:val="24"/>
          <w:szCs w:val="24"/>
          <w:highlight w:val="none"/>
          <w:lang w:val="en-US" w:eastAsia="zh-CN"/>
        </w:rPr>
        <w:t xml:space="preserve">1.坐落位置</w:t>
      </w:r>
      <w:r>
        <w:rPr>
          <w:rFonts w:hint="eastAsia"/>
          <w:sz w:val="24"/>
          <w:szCs w:val="24"/>
          <w:highlight w:val="none"/>
          <w:lang w:val="en-US" w:eastAsia="zh-CN"/>
        </w:rPr>
      </w:r>
      <w:r/>
    </w:p>
    <w:p>
      <w:pPr>
        <w:pStyle w:val="881"/>
        <w:spacing w:line="240" w:lineRule="auto"/>
        <w:rPr>
          <w:rFonts w:hint="eastAsia"/>
          <w:sz w:val="24"/>
          <w:szCs w:val="24"/>
          <w:highlight w:val="none"/>
          <w:lang w:val="en-US" w:eastAsia="zh-CN"/>
        </w:rPr>
      </w:pPr>
      <w:r>
        <w:rPr>
          <w:rFonts w:hint="eastAsia"/>
          <w:sz w:val="24"/>
          <w:szCs w:val="24"/>
          <w:highlight w:val="none"/>
          <w:lang w:val="en-US" w:eastAsia="zh-CN"/>
        </w:rPr>
        <w:t xml:space="preserve">（1）南京市六合区宁六路591号长芦街道办事处。</w:t>
      </w:r>
      <w:r>
        <w:rPr>
          <w:rFonts w:hint="eastAsia"/>
          <w:sz w:val="24"/>
          <w:szCs w:val="24"/>
          <w:highlight w:val="none"/>
          <w:lang w:val="en-US" w:eastAsia="zh-CN"/>
        </w:rPr>
      </w:r>
      <w:r/>
    </w:p>
    <w:p>
      <w:pPr>
        <w:pStyle w:val="881"/>
        <w:spacing w:line="240" w:lineRule="auto"/>
        <w:rPr>
          <w:rFonts w:hint="eastAsia"/>
          <w:sz w:val="24"/>
          <w:szCs w:val="24"/>
          <w:highlight w:val="none"/>
          <w:lang w:val="en-US" w:eastAsia="zh-CN"/>
        </w:rPr>
      </w:pPr>
      <w:r>
        <w:rPr>
          <w:rFonts w:hint="eastAsia"/>
          <w:sz w:val="24"/>
          <w:szCs w:val="24"/>
          <w:highlight w:val="none"/>
          <w:lang w:val="en-US" w:eastAsia="zh-CN"/>
        </w:rPr>
        <w:t xml:space="preserve">（2）原中交二公局环科路项目部综合行政执法和安全生产监督管理办。</w:t>
      </w:r>
      <w:r>
        <w:rPr>
          <w:rFonts w:hint="eastAsia"/>
          <w:sz w:val="24"/>
          <w:szCs w:val="24"/>
          <w:highlight w:val="none"/>
          <w:lang w:val="en-US" w:eastAsia="zh-CN"/>
        </w:rPr>
      </w:r>
      <w:r/>
    </w:p>
    <w:p>
      <w:pPr>
        <w:pStyle w:val="881"/>
        <w:spacing w:line="240" w:lineRule="auto"/>
        <w:rPr>
          <w:rFonts w:hint="eastAsia"/>
          <w:sz w:val="24"/>
          <w:szCs w:val="24"/>
          <w:highlight w:val="none"/>
          <w:lang w:val="en-US" w:eastAsia="zh-CN"/>
        </w:rPr>
      </w:pPr>
      <w:r>
        <w:rPr>
          <w:rFonts w:hint="eastAsia"/>
          <w:sz w:val="24"/>
          <w:szCs w:val="24"/>
          <w:highlight w:val="none"/>
          <w:lang w:val="en-US" w:eastAsia="zh-CN"/>
        </w:rPr>
        <w:t xml:space="preserve">（3）南京市六合区长芦街道白玉路58号综合行政执法和安全生产监督管理办公室。</w:t>
      </w:r>
      <w:r>
        <w:rPr>
          <w:rFonts w:hint="eastAsia"/>
          <w:sz w:val="24"/>
          <w:szCs w:val="24"/>
          <w:highlight w:val="none"/>
          <w:lang w:val="en-US" w:eastAsia="zh-CN"/>
        </w:rPr>
      </w:r>
      <w:r/>
    </w:p>
    <w:p>
      <w:pPr>
        <w:pStyle w:val="881"/>
        <w:spacing w:line="240" w:lineRule="auto"/>
        <w:rPr>
          <w:rFonts w:hint="eastAsia"/>
          <w:sz w:val="24"/>
          <w:szCs w:val="24"/>
          <w:highlight w:val="none"/>
          <w:lang w:val="en-US" w:eastAsia="zh-CN"/>
        </w:rPr>
      </w:pPr>
      <w:r>
        <w:rPr>
          <w:rFonts w:hint="eastAsia"/>
          <w:sz w:val="24"/>
          <w:szCs w:val="24"/>
          <w:highlight w:val="none"/>
          <w:lang w:val="en-US" w:eastAsia="zh-CN"/>
        </w:rPr>
        <w:t xml:space="preserve">（4）南京市六合区长芦街道白玉路30号征拆办。</w:t>
      </w:r>
      <w:r>
        <w:rPr>
          <w:rFonts w:hint="eastAsia"/>
          <w:sz w:val="24"/>
          <w:szCs w:val="24"/>
          <w:highlight w:val="none"/>
          <w:lang w:val="en-US" w:eastAsia="zh-CN"/>
        </w:rPr>
      </w:r>
      <w:r/>
    </w:p>
    <w:p>
      <w:pPr>
        <w:pStyle w:val="881"/>
        <w:spacing w:line="240" w:lineRule="auto"/>
        <w:rPr>
          <w:rFonts w:hint="eastAsia"/>
          <w:sz w:val="24"/>
          <w:szCs w:val="24"/>
          <w:highlight w:val="none"/>
          <w:lang w:val="en-US" w:eastAsia="zh-CN"/>
        </w:rPr>
      </w:pPr>
      <w:r>
        <w:rPr>
          <w:rFonts w:hint="eastAsia"/>
          <w:sz w:val="24"/>
          <w:szCs w:val="24"/>
          <w:highlight w:val="none"/>
          <w:lang w:val="en-US" w:eastAsia="zh-CN"/>
        </w:rPr>
        <w:t xml:space="preserve">（5）南京市六合区长芦街道白玉路38号长芦街道兽医站。</w:t>
      </w:r>
      <w:r>
        <w:rPr>
          <w:rFonts w:hint="eastAsia"/>
          <w:sz w:val="24"/>
          <w:szCs w:val="24"/>
          <w:highlight w:val="none"/>
          <w:lang w:val="en-US" w:eastAsia="zh-CN"/>
        </w:rPr>
      </w:r>
      <w:r/>
    </w:p>
    <w:p>
      <w:pPr>
        <w:pStyle w:val="881"/>
        <w:spacing w:line="240" w:lineRule="auto"/>
        <w:rPr>
          <w:rFonts w:hint="eastAsia"/>
          <w:sz w:val="24"/>
          <w:szCs w:val="24"/>
          <w:highlight w:val="none"/>
          <w:lang w:val="en-US" w:eastAsia="zh-CN"/>
        </w:rPr>
      </w:pPr>
      <w:r>
        <w:rPr>
          <w:rFonts w:hint="eastAsia"/>
          <w:sz w:val="24"/>
          <w:szCs w:val="24"/>
          <w:highlight w:val="none"/>
          <w:lang w:val="en-US" w:eastAsia="zh-CN"/>
        </w:rPr>
        <w:t xml:space="preserve">（6）南京市六合区长芦街道白玉路34号长芦街道农业服务中心。</w:t>
      </w:r>
      <w:r>
        <w:rPr>
          <w:rFonts w:hint="eastAsia"/>
          <w:sz w:val="24"/>
          <w:szCs w:val="24"/>
          <w:highlight w:val="none"/>
          <w:lang w:val="en-US" w:eastAsia="zh-CN"/>
        </w:rPr>
      </w:r>
      <w:r/>
    </w:p>
    <w:p>
      <w:pPr>
        <w:pStyle w:val="881"/>
        <w:spacing w:line="240" w:lineRule="auto"/>
        <w:rPr>
          <w:rFonts w:hint="eastAsia"/>
          <w:sz w:val="24"/>
          <w:szCs w:val="24"/>
          <w:highlight w:val="none"/>
          <w:lang w:val="en-US" w:eastAsia="zh-CN"/>
        </w:rPr>
      </w:pPr>
      <w:r>
        <w:rPr>
          <w:rFonts w:hint="eastAsia"/>
          <w:sz w:val="24"/>
          <w:szCs w:val="24"/>
          <w:highlight w:val="none"/>
          <w:lang w:val="en-US" w:eastAsia="zh-CN"/>
        </w:rPr>
        <w:t xml:space="preserve">（7）南京市六合区长芦街道玉龙路71号芦韵大厦。</w:t>
      </w:r>
      <w:r>
        <w:rPr>
          <w:rFonts w:hint="eastAsia"/>
          <w:sz w:val="24"/>
          <w:szCs w:val="24"/>
          <w:highlight w:val="none"/>
          <w:lang w:val="en-US" w:eastAsia="zh-CN"/>
        </w:rPr>
      </w:r>
      <w:r/>
    </w:p>
    <w:p>
      <w:pPr>
        <w:pStyle w:val="881"/>
        <w:ind w:firstLine="720"/>
        <w:spacing w:line="240" w:lineRule="auto"/>
        <w:rPr>
          <w:rFonts w:hint="eastAsia"/>
          <w:sz w:val="24"/>
          <w:szCs w:val="24"/>
          <w:highlight w:val="none"/>
          <w:lang w:val="en-US" w:eastAsia="zh-CN"/>
        </w:rPr>
      </w:pPr>
      <w:r>
        <w:rPr>
          <w:rFonts w:hint="eastAsia"/>
          <w:sz w:val="24"/>
          <w:szCs w:val="24"/>
          <w:highlight w:val="none"/>
          <w:lang w:val="en-US" w:eastAsia="zh-CN"/>
        </w:rPr>
        <w:t xml:space="preserve">2.使用面积</w:t>
      </w:r>
      <w:r>
        <w:rPr>
          <w:rFonts w:hint="eastAsia"/>
          <w:sz w:val="24"/>
          <w:szCs w:val="24"/>
          <w:highlight w:val="none"/>
          <w:lang w:val="en-US" w:eastAsia="zh-CN"/>
        </w:rPr>
      </w:r>
      <w:r/>
    </w:p>
    <w:p>
      <w:pPr>
        <w:pStyle w:val="881"/>
        <w:spacing w:line="240" w:lineRule="auto"/>
        <w:rPr>
          <w:rFonts w:hint="eastAsia"/>
          <w:sz w:val="24"/>
          <w:szCs w:val="24"/>
          <w:highlight w:val="none"/>
          <w:lang w:val="en-US" w:eastAsia="zh-CN"/>
        </w:rPr>
      </w:pPr>
      <w:r>
        <w:rPr>
          <w:rFonts w:hint="eastAsia"/>
          <w:sz w:val="24"/>
          <w:szCs w:val="24"/>
          <w:highlight w:val="none"/>
          <w:lang w:val="en-US" w:eastAsia="zh-CN"/>
        </w:rPr>
        <w:t xml:space="preserve">（1）长芦街道办事处总建筑面积7600㎡（含附属建筑2000㎡）。</w:t>
      </w:r>
      <w:r>
        <w:rPr>
          <w:rFonts w:hint="eastAsia"/>
          <w:sz w:val="24"/>
          <w:szCs w:val="24"/>
          <w:highlight w:val="none"/>
          <w:lang w:val="en-US" w:eastAsia="zh-CN"/>
        </w:rPr>
      </w:r>
      <w:r/>
    </w:p>
    <w:p>
      <w:pPr>
        <w:pStyle w:val="881"/>
        <w:spacing w:line="240" w:lineRule="auto"/>
        <w:rPr>
          <w:rFonts w:hint="eastAsia"/>
          <w:sz w:val="24"/>
          <w:szCs w:val="24"/>
          <w:highlight w:val="none"/>
          <w:lang w:val="en-US" w:eastAsia="zh-CN"/>
        </w:rPr>
      </w:pPr>
      <w:r>
        <w:rPr>
          <w:rFonts w:hint="eastAsia"/>
          <w:sz w:val="24"/>
          <w:szCs w:val="24"/>
          <w:highlight w:val="none"/>
          <w:lang w:val="en-US" w:eastAsia="zh-CN"/>
        </w:rPr>
        <w:t xml:space="preserve">（2）综合行政执法和安全生产监督管理办环科路办公点总建筑面积760㎡。</w:t>
      </w:r>
      <w:r>
        <w:rPr>
          <w:rFonts w:hint="eastAsia"/>
          <w:sz w:val="24"/>
          <w:szCs w:val="24"/>
          <w:highlight w:val="none"/>
          <w:lang w:val="en-US" w:eastAsia="zh-CN"/>
        </w:rPr>
      </w:r>
      <w:r/>
    </w:p>
    <w:p>
      <w:pPr>
        <w:pStyle w:val="881"/>
        <w:spacing w:line="240" w:lineRule="auto"/>
        <w:rPr>
          <w:rFonts w:hint="eastAsia"/>
          <w:sz w:val="24"/>
          <w:szCs w:val="24"/>
          <w:highlight w:val="none"/>
          <w:lang w:val="en-US" w:eastAsia="zh-CN"/>
        </w:rPr>
      </w:pPr>
      <w:r>
        <w:rPr>
          <w:rFonts w:hint="eastAsia"/>
          <w:sz w:val="24"/>
          <w:szCs w:val="24"/>
          <w:highlight w:val="none"/>
          <w:lang w:val="en-US" w:eastAsia="zh-CN"/>
        </w:rPr>
        <w:t xml:space="preserve">（3）综合行政执法和安全生产监督管理办公室（白玉）总建筑面积655㎡。</w:t>
      </w:r>
      <w:r>
        <w:rPr>
          <w:rFonts w:hint="eastAsia"/>
          <w:sz w:val="24"/>
          <w:szCs w:val="24"/>
          <w:highlight w:val="none"/>
          <w:lang w:val="en-US" w:eastAsia="zh-CN"/>
        </w:rPr>
      </w:r>
      <w:r/>
    </w:p>
    <w:p>
      <w:pPr>
        <w:pStyle w:val="881"/>
        <w:spacing w:line="240" w:lineRule="auto"/>
        <w:rPr>
          <w:rFonts w:hint="eastAsia"/>
          <w:sz w:val="24"/>
          <w:szCs w:val="24"/>
          <w:highlight w:val="none"/>
          <w:lang w:val="en-US" w:eastAsia="zh-CN"/>
        </w:rPr>
      </w:pPr>
      <w:r>
        <w:rPr>
          <w:rFonts w:hint="eastAsia"/>
          <w:sz w:val="24"/>
          <w:szCs w:val="24"/>
          <w:highlight w:val="none"/>
          <w:lang w:val="en-US" w:eastAsia="zh-CN"/>
        </w:rPr>
        <w:t xml:space="preserve">（4）长芦街道征拆办总建筑496㎡。</w:t>
      </w:r>
      <w:r>
        <w:rPr>
          <w:rFonts w:hint="eastAsia"/>
          <w:sz w:val="24"/>
          <w:szCs w:val="24"/>
          <w:highlight w:val="none"/>
          <w:lang w:val="en-US" w:eastAsia="zh-CN"/>
        </w:rPr>
      </w:r>
      <w:r/>
    </w:p>
    <w:p>
      <w:pPr>
        <w:pStyle w:val="881"/>
        <w:spacing w:line="240" w:lineRule="auto"/>
        <w:rPr>
          <w:rFonts w:hint="eastAsia"/>
          <w:sz w:val="24"/>
          <w:szCs w:val="24"/>
          <w:highlight w:val="none"/>
          <w:lang w:val="en-US" w:eastAsia="zh-CN"/>
        </w:rPr>
      </w:pPr>
      <w:r>
        <w:rPr>
          <w:rFonts w:hint="eastAsia"/>
          <w:sz w:val="24"/>
          <w:szCs w:val="24"/>
          <w:highlight w:val="none"/>
          <w:lang w:val="en-US" w:eastAsia="zh-CN"/>
        </w:rPr>
        <w:t xml:space="preserve">（5）长芦街道兽医站总建筑面积256㎡。</w:t>
      </w:r>
      <w:r>
        <w:rPr>
          <w:rFonts w:hint="eastAsia"/>
          <w:sz w:val="24"/>
          <w:szCs w:val="24"/>
          <w:highlight w:val="none"/>
          <w:lang w:val="en-US" w:eastAsia="zh-CN"/>
        </w:rPr>
      </w:r>
      <w:r/>
    </w:p>
    <w:p>
      <w:pPr>
        <w:pStyle w:val="881"/>
        <w:spacing w:line="240" w:lineRule="auto"/>
        <w:rPr>
          <w:rFonts w:hint="eastAsia"/>
          <w:sz w:val="24"/>
          <w:szCs w:val="24"/>
          <w:highlight w:val="none"/>
          <w:lang w:val="en-US" w:eastAsia="zh-CN"/>
        </w:rPr>
      </w:pPr>
      <w:r>
        <w:rPr>
          <w:rFonts w:hint="eastAsia"/>
          <w:sz w:val="24"/>
          <w:szCs w:val="24"/>
          <w:highlight w:val="none"/>
          <w:lang w:val="en-US" w:eastAsia="zh-CN"/>
        </w:rPr>
        <w:t xml:space="preserve">（6）长芦街道农业服务中心总建筑面积250㎡。</w:t>
      </w:r>
      <w:r>
        <w:rPr>
          <w:rFonts w:hint="eastAsia"/>
          <w:sz w:val="24"/>
          <w:szCs w:val="24"/>
          <w:highlight w:val="none"/>
          <w:lang w:val="en-US" w:eastAsia="zh-CN"/>
        </w:rPr>
      </w:r>
      <w:r/>
    </w:p>
    <w:p>
      <w:pPr>
        <w:pStyle w:val="881"/>
        <w:spacing w:line="240" w:lineRule="auto"/>
        <w:rPr>
          <w:rFonts w:hint="eastAsia"/>
          <w:sz w:val="24"/>
          <w:szCs w:val="24"/>
          <w:highlight w:val="none"/>
          <w:lang w:val="en-US" w:eastAsia="zh-CN"/>
        </w:rPr>
      </w:pPr>
      <w:r>
        <w:rPr>
          <w:rFonts w:hint="eastAsia"/>
          <w:sz w:val="24"/>
          <w:szCs w:val="24"/>
          <w:highlight w:val="none"/>
          <w:lang w:val="en-US" w:eastAsia="zh-CN"/>
        </w:rPr>
        <w:t xml:space="preserve">（7）芦韵大厦总建筑面积6028㎡。</w:t>
      </w:r>
      <w:r>
        <w:rPr>
          <w:rFonts w:hint="eastAsia"/>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3.办公用房</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（二）服务标准</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遵循国家、行业及地方现行的规范和标准。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三、项目清单</w:t>
      </w:r>
      <w:r>
        <w:rPr>
          <w:rFonts w:hint="eastAsia" w:ascii="黑体" w:hAnsi="黑体" w:eastAsia="黑体" w:cs="黑体"/>
          <w:color w:val="000000"/>
          <w:sz w:val="24"/>
          <w:szCs w:val="24"/>
          <w:highlight w:val="none"/>
          <w:lang w:eastAsia="zh-CN"/>
        </w:rPr>
      </w:r>
      <w:r/>
    </w:p>
    <w:tbl>
      <w:tblPr>
        <w:tblStyle w:val="995"/>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9"/>
        <w:gridCol w:w="816"/>
        <w:gridCol w:w="828"/>
        <w:gridCol w:w="2083"/>
        <w:gridCol w:w="1111"/>
        <w:gridCol w:w="1337"/>
      </w:tblGrid>
      <w:tr>
        <w:trPr>
          <w:trHeight w:val="470"/>
        </w:trPr>
        <w:tc>
          <w:tcPr>
            <w:tcW w:w="421"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Style w:val="879"/>
                <w:rFonts w:ascii="宋体" w:hAnsi="宋体" w:eastAsia="宋体" w:cs="Times New Roman"/>
                <w:sz w:val="24"/>
                <w:szCs w:val="24"/>
                <w:highlight w:val="none"/>
              </w:rPr>
              <w:t xml:space="preserve">序号</w:t>
            </w:r>
            <w:r>
              <w:rPr>
                <w:rStyle w:val="879"/>
                <w:rFonts w:hint="eastAsia" w:ascii="宋体" w:hAnsi="宋体" w:eastAsia="宋体" w:cs="Times New Roman"/>
                <w:bCs/>
                <w:color w:val="000000"/>
                <w:sz w:val="24"/>
                <w:szCs w:val="24"/>
                <w:highlight w:val="none"/>
                <w:lang w:val="en-US" w:eastAsia="zh-CN" w:bidi="ar-SA"/>
              </w:rPr>
            </w:r>
            <w:r/>
          </w:p>
        </w:tc>
        <w:tc>
          <w:tcPr>
            <w:tcW w:w="1413"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Style w:val="879"/>
                <w:rFonts w:ascii="宋体" w:hAnsi="宋体" w:eastAsia="宋体" w:cs="Times New Roman"/>
                <w:sz w:val="24"/>
                <w:szCs w:val="24"/>
                <w:highlight w:val="none"/>
              </w:rPr>
              <w:t xml:space="preserve">名称</w:t>
            </w:r>
            <w:r>
              <w:rPr>
                <w:rStyle w:val="879"/>
                <w:rFonts w:hint="eastAsia" w:ascii="宋体" w:hAnsi="宋体" w:eastAsia="宋体" w:cs="Times New Roman"/>
                <w:bCs/>
                <w:color w:val="000000"/>
                <w:sz w:val="24"/>
                <w:szCs w:val="24"/>
                <w:highlight w:val="none"/>
                <w:lang w:val="en-US" w:eastAsia="zh-CN" w:bidi="ar-SA"/>
              </w:rPr>
            </w:r>
            <w:r/>
          </w:p>
        </w:tc>
        <w:tc>
          <w:tcPr>
            <w:tcW w:w="418"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Style w:val="879"/>
                <w:rFonts w:ascii="宋体" w:hAnsi="宋体" w:eastAsia="宋体" w:cs="Times New Roman"/>
                <w:sz w:val="24"/>
                <w:szCs w:val="24"/>
                <w:highlight w:val="none"/>
              </w:rPr>
              <w:t xml:space="preserve">数量</w:t>
            </w:r>
            <w:r>
              <w:rPr>
                <w:rStyle w:val="879"/>
                <w:rFonts w:hint="eastAsia" w:ascii="宋体" w:hAnsi="宋体" w:eastAsia="宋体" w:cs="Times New Roman"/>
                <w:bCs/>
                <w:color w:val="000000"/>
                <w:sz w:val="24"/>
                <w:szCs w:val="24"/>
                <w:highlight w:val="none"/>
                <w:lang w:val="en-US" w:eastAsia="zh-CN" w:bidi="ar-SA"/>
              </w:rPr>
            </w:r>
            <w:r/>
          </w:p>
        </w:tc>
        <w:tc>
          <w:tcPr>
            <w:tcW w:w="424"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Style w:val="879"/>
                <w:rFonts w:ascii="宋体" w:hAnsi="宋体" w:eastAsia="宋体" w:cs="Times New Roman"/>
                <w:sz w:val="24"/>
                <w:szCs w:val="24"/>
                <w:highlight w:val="none"/>
              </w:rPr>
              <w:t xml:space="preserve">单位</w:t>
            </w:r>
            <w:r>
              <w:rPr>
                <w:rStyle w:val="879"/>
                <w:rFonts w:hint="eastAsia" w:ascii="宋体" w:hAnsi="宋体" w:eastAsia="宋体" w:cs="Times New Roman"/>
                <w:bCs/>
                <w:color w:val="000000"/>
                <w:sz w:val="24"/>
                <w:szCs w:val="24"/>
                <w:highlight w:val="none"/>
                <w:lang w:val="en-US" w:eastAsia="zh-CN" w:bidi="ar-SA"/>
              </w:rPr>
            </w:r>
            <w:r/>
          </w:p>
        </w:tc>
        <w:tc>
          <w:tcPr>
            <w:tcW w:w="1067"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Style w:val="879"/>
                <w:rFonts w:ascii="宋体" w:hAnsi="宋体" w:eastAsia="宋体" w:cs="Times New Roman"/>
                <w:sz w:val="24"/>
                <w:szCs w:val="24"/>
                <w:highlight w:val="none"/>
              </w:rPr>
              <w:t xml:space="preserve">所属行业类型</w:t>
            </w:r>
            <w:r>
              <w:rPr>
                <w:rStyle w:val="879"/>
                <w:rFonts w:hint="eastAsia" w:ascii="宋体" w:hAnsi="宋体" w:eastAsia="宋体" w:cs="Times New Roman"/>
                <w:bCs/>
                <w:color w:val="000000"/>
                <w:sz w:val="24"/>
                <w:szCs w:val="24"/>
                <w:highlight w:val="none"/>
                <w:lang w:val="en-US" w:eastAsia="zh-CN" w:bidi="ar-SA"/>
              </w:rPr>
            </w:r>
            <w:r/>
          </w:p>
        </w:tc>
        <w:tc>
          <w:tcPr>
            <w:tcW w:w="569" w:type="dxa"/>
            <w:vAlign w:val="center"/>
            <w:textDirection w:val="lrTb"/>
            <w:noWrap w:val="false"/>
          </w:tcPr>
          <w:p>
            <w:pPr>
              <w:pStyle w:val="869"/>
              <w:jc w:val="center"/>
              <w:keepLines w:val="0"/>
              <w:keepNext w:val="0"/>
              <w:pageBreakBefore w:val="0"/>
              <w:spacing w:line="240" w:lineRule="auto"/>
              <w:widowControl w:val="off"/>
              <w:rPr>
                <w:rStyle w:val="879"/>
                <w:rFonts w:ascii="宋体" w:hAnsi="宋体" w:eastAsia="宋体"/>
                <w:sz w:val="24"/>
                <w:szCs w:val="24"/>
                <w:highlight w:val="none"/>
              </w:rPr>
            </w:pPr>
            <w:r>
              <w:rPr>
                <w:rStyle w:val="879"/>
                <w:rFonts w:cs="Times New Roman"/>
                <w:color w:val="000000"/>
                <w:sz w:val="24"/>
                <w:szCs w:val="24"/>
                <w:highlight w:val="none"/>
              </w:rPr>
              <w:t xml:space="preserve">属性</w:t>
            </w:r>
            <w:r>
              <w:rPr>
                <w:rStyle w:val="879"/>
                <w:rFonts w:ascii="宋体" w:hAnsi="宋体" w:eastAsia="宋体"/>
                <w:sz w:val="24"/>
                <w:szCs w:val="24"/>
                <w:highlight w:val="none"/>
              </w:rPr>
            </w:r>
            <w:r/>
          </w:p>
        </w:tc>
        <w:tc>
          <w:tcPr>
            <w:tcW w:w="685"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Style w:val="879"/>
                <w:rFonts w:ascii="宋体" w:hAnsi="宋体" w:eastAsia="宋体" w:cs="Times New Roman"/>
                <w:sz w:val="24"/>
                <w:szCs w:val="24"/>
                <w:highlight w:val="none"/>
              </w:rPr>
              <w:t xml:space="preserve">备注</w:t>
            </w:r>
            <w:r>
              <w:rPr>
                <w:rStyle w:val="879"/>
                <w:rFonts w:hint="eastAsia" w:ascii="宋体" w:hAnsi="宋体" w:eastAsia="宋体" w:cs="Times New Roman"/>
                <w:bCs/>
                <w:color w:val="000000"/>
                <w:sz w:val="24"/>
                <w:szCs w:val="24"/>
                <w:highlight w:val="none"/>
                <w:lang w:val="en-US" w:eastAsia="zh-CN" w:bidi="ar-SA"/>
              </w:rPr>
            </w:r>
            <w:r/>
          </w:p>
        </w:tc>
      </w:tr>
      <w:tr>
        <w:trPr>
          <w:trHeight w:val="597"/>
        </w:trPr>
        <w:tc>
          <w:tcPr>
            <w:tcW w:w="421"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879"/>
                <w:rFonts w:hint="eastAsia" w:ascii="宋体" w:hAnsi="宋体" w:eastAsia="宋体" w:cs="Times New Roman"/>
                <w:bCs/>
                <w:color w:val="000000"/>
                <w:sz w:val="24"/>
                <w:szCs w:val="24"/>
                <w:highlight w:val="none"/>
                <w:lang w:val="en-US" w:eastAsia="zh-CN" w:bidi="ar-SA"/>
              </w:rPr>
            </w:r>
            <w:r/>
          </w:p>
        </w:tc>
        <w:tc>
          <w:tcPr>
            <w:tcW w:w="1413" w:type="dxa"/>
            <w:vAlign w:val="center"/>
            <w:textDirection w:val="lrTb"/>
            <w:noWrap w:val="false"/>
          </w:tcPr>
          <w:p>
            <w:pPr>
              <w:pStyle w:val="869"/>
              <w:jc w:val="both"/>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物业管理服务</w:t>
            </w:r>
            <w:r>
              <w:rPr>
                <w:rStyle w:val="879"/>
                <w:rFonts w:hint="eastAsia" w:ascii="宋体" w:hAnsi="宋体" w:eastAsia="宋体" w:cs="Times New Roman"/>
                <w:bCs/>
                <w:color w:val="000000"/>
                <w:sz w:val="24"/>
                <w:szCs w:val="24"/>
                <w:highlight w:val="none"/>
                <w:lang w:val="en-US" w:eastAsia="zh-CN" w:bidi="ar-SA"/>
              </w:rPr>
            </w:r>
            <w:r/>
          </w:p>
        </w:tc>
        <w:tc>
          <w:tcPr>
            <w:tcW w:w="418"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879"/>
                <w:rFonts w:hint="eastAsia" w:ascii="宋体" w:hAnsi="宋体" w:eastAsia="宋体" w:cs="Times New Roman"/>
                <w:bCs/>
                <w:color w:val="000000"/>
                <w:sz w:val="24"/>
                <w:szCs w:val="24"/>
                <w:highlight w:val="none"/>
                <w:lang w:val="en-US" w:eastAsia="zh-CN" w:bidi="ar-SA"/>
              </w:rPr>
            </w:r>
            <w:r/>
          </w:p>
        </w:tc>
        <w:tc>
          <w:tcPr>
            <w:tcW w:w="424"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Style w:val="879"/>
                <w:rFonts w:hint="eastAsia" w:ascii="宋体" w:hAnsi="宋体" w:eastAsia="宋体" w:cs="Times New Roman"/>
                <w:bCs/>
                <w:color w:val="000000"/>
                <w:sz w:val="24"/>
                <w:szCs w:val="24"/>
                <w:highlight w:val="none"/>
                <w:lang w:val="en-US" w:eastAsia="zh-CN" w:bidi="ar-SA"/>
              </w:rPr>
            </w:r>
            <w:r/>
          </w:p>
        </w:tc>
        <w:tc>
          <w:tcPr>
            <w:tcW w:w="1067"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rPr>
                <w:rStyle w:val="879"/>
                <w:rFonts w:hint="eastAsia" w:ascii="宋体" w:hAnsi="宋体" w:eastAsia="宋体" w:cs="Times New Roman"/>
                <w:bCs/>
                <w:color w:val="000000"/>
                <w:sz w:val="24"/>
                <w:szCs w:val="24"/>
                <w:highlight w:val="none"/>
                <w:lang w:val="en-US" w:eastAsia="zh-CN" w:bidi="ar-SA"/>
              </w:rPr>
            </w:r>
            <w:r/>
          </w:p>
        </w:tc>
        <w:tc>
          <w:tcPr>
            <w:tcW w:w="56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服务</w:t>
            </w:r>
            <w:r>
              <w:rPr>
                <w:rFonts w:hint="eastAsia" w:ascii="宋体" w:hAnsi="宋体" w:eastAsia="宋体" w:cs="宋体"/>
                <w:bCs/>
                <w:color w:val="0000ff"/>
                <w:sz w:val="24"/>
                <w:szCs w:val="24"/>
                <w:highlight w:val="none"/>
                <w:lang w:val="en-US" w:eastAsia="zh-CN" w:bidi="ar-SA"/>
              </w:rPr>
            </w:r>
            <w:r/>
          </w:p>
        </w:tc>
        <w:tc>
          <w:tcPr>
            <w:tcW w:w="685"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Style w:val="879"/>
                <w:rFonts w:hint="eastAsia" w:ascii="宋体" w:hAnsi="宋体" w:eastAsia="宋体" w:cs="Times New Roman"/>
                <w:bCs/>
                <w:color w:val="000000"/>
                <w:sz w:val="24"/>
                <w:szCs w:val="24"/>
                <w:highlight w:val="none"/>
                <w:lang w:val="en-US" w:eastAsia="zh-CN" w:bidi="ar-SA"/>
              </w:rPr>
            </w:r>
            <w:r/>
          </w:p>
        </w:tc>
      </w:tr>
    </w:tbl>
    <w:p>
      <w:pPr>
        <w:pStyle w:val="869"/>
        <w:ind w:firstLine="480"/>
        <w:keepLines w:val="0"/>
        <w:keepNext w:val="0"/>
        <w:pageBreakBefore w:val="0"/>
        <w:spacing w:line="240" w:lineRule="auto"/>
        <w:widowControl w:val="off"/>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黑体" w:hAnsi="黑体" w:eastAsia="黑体" w:cs="黑体"/>
          <w:color w:val="000000"/>
          <w:sz w:val="24"/>
          <w:szCs w:val="24"/>
          <w:highlight w:val="none"/>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（一）技术要求</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1.服务要求</w:t>
      </w:r>
      <w:r>
        <w:rPr>
          <w:rFonts w:hint="eastAsia" w:ascii="宋体" w:hAnsi="宋体"/>
          <w:color w:val="000000"/>
          <w:sz w:val="24"/>
          <w:szCs w:val="24"/>
          <w:highlight w:val="none"/>
          <w:lang w:val="en-US" w:eastAsia="zh-CN"/>
        </w:rPr>
      </w:r>
      <w:r/>
    </w:p>
    <w:tbl>
      <w:tblPr>
        <w:tblW w:w="9600"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358"/>
        <w:gridCol w:w="7426"/>
      </w:tblGrid>
      <w:tr>
        <w:trPr>
          <w:trHeight w:val="397"/>
        </w:trPr>
        <w:tc>
          <w:tcPr>
            <w:tcW w:w="816" w:type="dxa"/>
            <w:vAlign w:val="center"/>
            <w:textDirection w:val="lrTb"/>
            <w:noWrap w:val="false"/>
          </w:tcPr>
          <w:p>
            <w:pPr>
              <w:pStyle w:val="869"/>
              <w:jc w:val="center"/>
              <w:spacing w:line="320" w:lineRule="exact"/>
              <w:rPr>
                <w:b/>
                <w:bCs/>
                <w:sz w:val="24"/>
                <w:szCs w:val="24"/>
                <w:highlight w:val="none"/>
              </w:rPr>
            </w:pPr>
            <w:r>
              <w:rPr>
                <w:rFonts w:hint="eastAsia"/>
                <w:b/>
                <w:bCs/>
                <w:sz w:val="24"/>
                <w:szCs w:val="24"/>
                <w:highlight w:val="none"/>
              </w:rPr>
              <w:t xml:space="preserve">序号</w:t>
            </w:r>
            <w:r>
              <w:rPr>
                <w:b/>
                <w:bCs/>
                <w:sz w:val="24"/>
                <w:szCs w:val="24"/>
                <w:highlight w:val="none"/>
              </w:rPr>
            </w:r>
            <w:r/>
          </w:p>
        </w:tc>
        <w:tc>
          <w:tcPr>
            <w:tcW w:w="1358" w:type="dxa"/>
            <w:vAlign w:val="center"/>
            <w:textDirection w:val="lrTb"/>
            <w:noWrap w:val="false"/>
          </w:tcPr>
          <w:p>
            <w:pPr>
              <w:pStyle w:val="869"/>
              <w:jc w:val="center"/>
              <w:spacing w:line="320" w:lineRule="exact"/>
              <w:rPr>
                <w:b/>
                <w:bCs/>
                <w:sz w:val="24"/>
                <w:szCs w:val="24"/>
                <w:highlight w:val="none"/>
              </w:rPr>
            </w:pPr>
            <w:r>
              <w:rPr>
                <w:rFonts w:hint="eastAsia"/>
                <w:b/>
                <w:bCs/>
                <w:sz w:val="24"/>
                <w:szCs w:val="24"/>
                <w:highlight w:val="none"/>
              </w:rPr>
              <w:t xml:space="preserve">项目要求</w:t>
            </w:r>
            <w:r>
              <w:rPr>
                <w:b/>
                <w:bCs/>
                <w:sz w:val="24"/>
                <w:szCs w:val="24"/>
                <w:highlight w:val="none"/>
              </w:rPr>
            </w:r>
            <w:r/>
          </w:p>
        </w:tc>
        <w:tc>
          <w:tcPr>
            <w:tcW w:w="7426" w:type="dxa"/>
            <w:vAlign w:val="center"/>
            <w:textDirection w:val="lrTb"/>
            <w:noWrap w:val="false"/>
          </w:tcPr>
          <w:p>
            <w:pPr>
              <w:pStyle w:val="869"/>
              <w:jc w:val="center"/>
              <w:spacing w:line="320" w:lineRule="exact"/>
              <w:rPr>
                <w:b/>
                <w:bCs/>
                <w:sz w:val="24"/>
                <w:szCs w:val="24"/>
                <w:highlight w:val="none"/>
              </w:rPr>
            </w:pPr>
            <w:r>
              <w:rPr>
                <w:rFonts w:hint="eastAsia"/>
                <w:b/>
                <w:bCs/>
                <w:sz w:val="24"/>
                <w:szCs w:val="24"/>
                <w:highlight w:val="none"/>
              </w:rPr>
              <w:t xml:space="preserve">具体要求</w:t>
            </w:r>
            <w:r>
              <w:rPr>
                <w:b/>
                <w:bCs/>
                <w:sz w:val="24"/>
                <w:szCs w:val="24"/>
                <w:highlight w:val="none"/>
              </w:rPr>
            </w:r>
            <w:r/>
          </w:p>
        </w:tc>
      </w:tr>
      <w:tr>
        <w:trPr>
          <w:trHeight w:val="1224"/>
        </w:trPr>
        <w:tc>
          <w:tcPr>
            <w:tcW w:w="816" w:type="dxa"/>
            <w:vAlign w:val="center"/>
            <w:textDirection w:val="lrTb"/>
            <w:noWrap w:val="false"/>
          </w:tcPr>
          <w:p>
            <w:pPr>
              <w:pStyle w:val="869"/>
              <w:spacing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w:t>
            </w:r>
            <w:r>
              <w:rPr>
                <w:rFonts w:hint="eastAsia" w:ascii="宋体" w:hAnsi="宋体" w:cs="Courier New"/>
                <w:color w:val="000000"/>
                <w:sz w:val="24"/>
                <w:szCs w:val="24"/>
                <w:highlight w:val="none"/>
              </w:rPr>
            </w:r>
            <w:r/>
          </w:p>
        </w:tc>
        <w:tc>
          <w:tcPr>
            <w:tcW w:w="1358" w:type="dxa"/>
            <w:vAlign w:val="center"/>
            <w:textDirection w:val="lrTb"/>
            <w:noWrap w:val="false"/>
          </w:tcPr>
          <w:p>
            <w:pPr>
              <w:pStyle w:val="911"/>
              <w:spacing w:line="0" w:lineRule="atLeast"/>
              <w:rPr>
                <w:rFonts w:hint="eastAsia" w:ascii="宋体" w:hAnsi="宋体" w:eastAsia="宋体" w:cs="Courier New"/>
                <w:color w:val="000000"/>
                <w:sz w:val="24"/>
                <w:szCs w:val="24"/>
                <w:highlight w:val="none"/>
                <w:lang w:val="zh-CN"/>
              </w:rPr>
            </w:pPr>
            <w:r>
              <w:rPr>
                <w:rFonts w:hint="eastAsia" w:ascii="宋体" w:hAnsi="宋体" w:eastAsia="宋体" w:cs="Courier New"/>
                <w:color w:val="000000"/>
                <w:sz w:val="24"/>
                <w:szCs w:val="24"/>
                <w:highlight w:val="none"/>
                <w:lang w:val="zh-CN"/>
              </w:rPr>
              <w:t xml:space="preserve">物业服务范围</w:t>
            </w:r>
            <w:r>
              <w:rPr>
                <w:rFonts w:hint="eastAsia" w:ascii="宋体" w:hAnsi="宋体" w:eastAsia="宋体" w:cs="Courier New"/>
                <w:color w:val="000000"/>
                <w:sz w:val="24"/>
                <w:szCs w:val="24"/>
                <w:highlight w:val="none"/>
                <w:lang w:val="zh-CN"/>
              </w:rPr>
            </w:r>
            <w:r/>
          </w:p>
        </w:tc>
        <w:tc>
          <w:tcPr>
            <w:tcW w:w="7426" w:type="dxa"/>
            <w:vAlign w:val="center"/>
            <w:textDirection w:val="lrTb"/>
            <w:noWrap w:val="false"/>
          </w:tcPr>
          <w:p>
            <w:pPr>
              <w:pStyle w:val="911"/>
              <w:spacing w:line="0" w:lineRule="atLeast"/>
              <w:rPr>
                <w:rFonts w:hint="eastAsia" w:ascii="宋体" w:hAnsi="宋体" w:eastAsia="宋体" w:cs="Courier New"/>
                <w:color w:val="000000"/>
                <w:sz w:val="24"/>
                <w:szCs w:val="24"/>
                <w:highlight w:val="none"/>
                <w:lang w:val="zh-CN"/>
              </w:rPr>
            </w:pPr>
            <w:r>
              <w:rPr>
                <w:rFonts w:hint="eastAsia" w:ascii="宋体" w:hAnsi="宋体" w:eastAsia="宋体" w:cs="Courier New"/>
                <w:color w:val="000000"/>
                <w:sz w:val="24"/>
                <w:szCs w:val="24"/>
                <w:highlight w:val="none"/>
                <w:lang w:val="zh-CN"/>
              </w:rPr>
              <w:t xml:space="preserve">物业服务运行管理，保安、保洁及双方同意的拟定内容。（包括但不限于门岗管理、安全巡视及设备养护、</w:t>
            </w:r>
            <w:r>
              <w:rPr>
                <w:rFonts w:hint="eastAsia" w:hAnsi="宋体" w:cs="Courier New"/>
                <w:color w:val="000000"/>
                <w:sz w:val="24"/>
                <w:szCs w:val="24"/>
                <w:highlight w:val="none"/>
                <w:lang w:val="en-US" w:eastAsia="zh-CN"/>
              </w:rPr>
              <w:t xml:space="preserve">消防监控、</w:t>
            </w:r>
            <w:r>
              <w:rPr>
                <w:rFonts w:hint="eastAsia" w:ascii="宋体" w:hAnsi="宋体" w:eastAsia="宋体" w:cs="Courier New"/>
                <w:color w:val="000000"/>
                <w:sz w:val="24"/>
                <w:szCs w:val="24"/>
                <w:highlight w:val="none"/>
                <w:lang w:val="zh-CN"/>
              </w:rPr>
              <w:t xml:space="preserve">环境卫生服务、</w:t>
            </w:r>
            <w:r>
              <w:rPr>
                <w:rFonts w:hint="eastAsia" w:ascii="宋体" w:hAnsi="宋体" w:eastAsia="宋体" w:cs="Courier New"/>
                <w:color w:val="000000"/>
                <w:sz w:val="24"/>
                <w:szCs w:val="24"/>
                <w:highlight w:val="none"/>
                <w:lang w:val="en-US" w:eastAsia="zh-CN"/>
              </w:rPr>
              <w:t xml:space="preserve">节能管理</w:t>
            </w:r>
            <w:r>
              <w:rPr>
                <w:rFonts w:hint="eastAsia" w:ascii="宋体" w:hAnsi="宋体" w:eastAsia="宋体" w:cs="Courier New"/>
                <w:color w:val="000000"/>
                <w:sz w:val="24"/>
                <w:szCs w:val="24"/>
                <w:highlight w:val="none"/>
                <w:lang w:val="zh-CN"/>
              </w:rPr>
              <w:t xml:space="preserve">等）</w:t>
            </w:r>
            <w:r>
              <w:rPr>
                <w:rFonts w:hint="eastAsia" w:ascii="宋体" w:hAnsi="宋体" w:eastAsia="宋体" w:cs="Courier New"/>
                <w:color w:val="000000"/>
                <w:sz w:val="24"/>
                <w:szCs w:val="24"/>
                <w:highlight w:val="none"/>
                <w:lang w:val="zh-CN"/>
              </w:rPr>
            </w:r>
            <w:r/>
          </w:p>
        </w:tc>
      </w:tr>
      <w:tr>
        <w:trPr>
          <w:trHeight w:val="1391"/>
        </w:trPr>
        <w:tc>
          <w:tcPr>
            <w:tcW w:w="816" w:type="dxa"/>
            <w:vAlign w:val="center"/>
            <w:textDirection w:val="lrTb"/>
            <w:noWrap w:val="false"/>
          </w:tcPr>
          <w:p>
            <w:pPr>
              <w:pStyle w:val="869"/>
              <w:spacing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（2）</w:t>
            </w:r>
            <w:r>
              <w:rPr>
                <w:rFonts w:hint="eastAsia" w:ascii="宋体" w:hAnsi="宋体" w:cs="Courier New"/>
                <w:color w:val="000000"/>
                <w:sz w:val="24"/>
                <w:szCs w:val="24"/>
                <w:highlight w:val="none"/>
              </w:rPr>
            </w:r>
            <w:r/>
          </w:p>
        </w:tc>
        <w:tc>
          <w:tcPr>
            <w:tcW w:w="1358" w:type="dxa"/>
            <w:vAlign w:val="center"/>
            <w:textDirection w:val="lrTb"/>
            <w:noWrap w:val="false"/>
          </w:tcPr>
          <w:p>
            <w:pPr>
              <w:pStyle w:val="911"/>
              <w:spacing w:line="320" w:lineRule="exact"/>
              <w:rPr>
                <w:rFonts w:hint="eastAsia" w:ascii="宋体" w:hAnsi="宋体" w:cs="Courier New"/>
                <w:color w:val="000000"/>
                <w:sz w:val="24"/>
                <w:szCs w:val="24"/>
                <w:highlight w:val="none"/>
              </w:rPr>
            </w:pPr>
            <w:r>
              <w:rPr>
                <w:rFonts w:hint="eastAsia" w:hAnsi="宋体"/>
                <w:sz w:val="24"/>
                <w:szCs w:val="24"/>
                <w:highlight w:val="none"/>
              </w:rPr>
              <w:t xml:space="preserve">物业服务要求</w:t>
            </w:r>
            <w:r>
              <w:rPr>
                <w:rFonts w:hint="eastAsia" w:ascii="宋体" w:hAnsi="宋体" w:cs="Courier New"/>
                <w:color w:val="000000"/>
                <w:sz w:val="24"/>
                <w:szCs w:val="24"/>
                <w:highlight w:val="none"/>
              </w:rPr>
            </w:r>
            <w:r/>
          </w:p>
        </w:tc>
        <w:tc>
          <w:tcPr>
            <w:tcW w:w="7426" w:type="dxa"/>
            <w:vAlign w:val="center"/>
            <w:textDirection w:val="lrTb"/>
            <w:noWrap w:val="false"/>
          </w:tcPr>
          <w:p>
            <w:pPr>
              <w:pStyle w:val="911"/>
              <w:spacing w:line="320" w:lineRule="exact"/>
              <w:rPr>
                <w:rFonts w:hAnsi="宋体"/>
                <w:sz w:val="24"/>
                <w:szCs w:val="24"/>
                <w:highlight w:val="none"/>
                <w:lang w:val="zh-CN"/>
              </w:rPr>
            </w:pPr>
            <w:r>
              <w:rPr>
                <w:rFonts w:hint="eastAsia" w:hAnsi="宋体"/>
                <w:sz w:val="24"/>
                <w:szCs w:val="24"/>
                <w:highlight w:val="none"/>
                <w:lang w:val="zh-CN"/>
              </w:rPr>
              <w:t xml:space="preserve">1</w:t>
            </w:r>
            <w:r>
              <w:rPr>
                <w:rFonts w:hint="eastAsia" w:hAnsi="宋体"/>
                <w:sz w:val="24"/>
                <w:szCs w:val="24"/>
                <w:highlight w:val="none"/>
                <w:lang w:val="en-US" w:eastAsia="zh-CN"/>
              </w:rPr>
              <w:t xml:space="preserve">.</w:t>
            </w:r>
            <w:r>
              <w:rPr>
                <w:rFonts w:hint="eastAsia" w:hAnsi="宋体"/>
                <w:sz w:val="24"/>
                <w:szCs w:val="24"/>
                <w:highlight w:val="none"/>
                <w:lang w:val="zh-CN"/>
              </w:rPr>
              <w:t xml:space="preserve">具有合理人员配置组织结构，服务人员要统一着装，持证上岗，尽职尽责，岗位职责公布；所有人员均要求具有初中</w:t>
            </w:r>
            <w:r>
              <w:rPr>
                <w:rFonts w:hint="eastAsia" w:hAnsi="宋体"/>
                <w:color w:val="000000"/>
                <w:sz w:val="24"/>
                <w:szCs w:val="24"/>
                <w:highlight w:val="none"/>
                <w:lang w:val="en-US" w:eastAsia="zh-CN"/>
              </w:rPr>
              <w:t xml:space="preserve">及</w:t>
            </w:r>
            <w:r>
              <w:rPr>
                <w:rFonts w:hint="eastAsia" w:hAnsi="宋体"/>
                <w:sz w:val="24"/>
                <w:szCs w:val="24"/>
                <w:highlight w:val="none"/>
                <w:lang w:val="zh-CN"/>
              </w:rPr>
              <w:t xml:space="preserve">以上文化，品行端正。</w:t>
            </w:r>
            <w:r>
              <w:rPr>
                <w:rFonts w:hAnsi="宋体"/>
                <w:sz w:val="24"/>
                <w:szCs w:val="24"/>
                <w:highlight w:val="none"/>
                <w:lang w:val="zh-CN"/>
              </w:rPr>
            </w:r>
            <w:r/>
          </w:p>
          <w:p>
            <w:pPr>
              <w:pStyle w:val="911"/>
              <w:spacing w:line="320" w:lineRule="exact"/>
              <w:rPr>
                <w:rFonts w:hAnsi="宋体"/>
                <w:sz w:val="24"/>
                <w:szCs w:val="24"/>
                <w:highlight w:val="none"/>
                <w:lang w:val="zh-CN"/>
              </w:rPr>
            </w:pPr>
            <w:r>
              <w:rPr>
                <w:rFonts w:hint="eastAsia" w:hAnsi="宋体"/>
                <w:sz w:val="24"/>
                <w:szCs w:val="24"/>
                <w:highlight w:val="none"/>
                <w:lang w:val="zh-CN"/>
              </w:rPr>
              <w:t xml:space="preserve">2</w:t>
            </w:r>
            <w:r>
              <w:rPr>
                <w:rFonts w:hint="eastAsia" w:hAnsi="宋体"/>
                <w:sz w:val="24"/>
                <w:szCs w:val="24"/>
                <w:highlight w:val="none"/>
                <w:lang w:val="en-US" w:eastAsia="zh-CN"/>
              </w:rPr>
              <w:t xml:space="preserve">.</w:t>
            </w:r>
            <w:r>
              <w:rPr>
                <w:rFonts w:hint="eastAsia" w:hAnsi="宋体"/>
                <w:sz w:val="24"/>
                <w:szCs w:val="24"/>
                <w:highlight w:val="none"/>
                <w:lang w:val="zh-CN"/>
              </w:rPr>
              <w:t xml:space="preserve">具有物业管理内容的整体设想和规程策划，分别对房屋管理与维护、有关场地和道路的管理与维护，安全保卫工作，环境保洁工作，</w:t>
            </w:r>
            <w:r>
              <w:rPr>
                <w:rFonts w:hint="eastAsia" w:hAnsi="宋体"/>
                <w:sz w:val="24"/>
                <w:szCs w:val="24"/>
                <w:highlight w:val="none"/>
                <w:lang w:val="en-US" w:eastAsia="zh-CN"/>
              </w:rPr>
              <w:t xml:space="preserve">前台</w:t>
            </w:r>
            <w:r>
              <w:rPr>
                <w:rFonts w:hint="eastAsia" w:hAnsi="宋体"/>
                <w:sz w:val="24"/>
                <w:szCs w:val="24"/>
                <w:highlight w:val="none"/>
                <w:lang w:val="zh-CN"/>
              </w:rPr>
              <w:t xml:space="preserve">接待工作等内容制订物业管理质量目标，并保证目标的实施程度。</w:t>
            </w:r>
            <w:r>
              <w:rPr>
                <w:rFonts w:hAnsi="宋体"/>
                <w:sz w:val="24"/>
                <w:szCs w:val="24"/>
                <w:highlight w:val="none"/>
                <w:lang w:val="zh-CN"/>
              </w:rPr>
            </w:r>
            <w:r/>
          </w:p>
          <w:p>
            <w:pPr>
              <w:pStyle w:val="911"/>
              <w:spacing w:line="320" w:lineRule="exact"/>
              <w:rPr>
                <w:rFonts w:hAnsi="宋体"/>
                <w:sz w:val="24"/>
                <w:szCs w:val="24"/>
                <w:highlight w:val="none"/>
                <w:lang w:val="zh-CN"/>
              </w:rPr>
            </w:pPr>
            <w:r>
              <w:rPr>
                <w:rFonts w:hint="eastAsia" w:hAnsi="宋体"/>
                <w:sz w:val="24"/>
                <w:szCs w:val="24"/>
                <w:highlight w:val="none"/>
                <w:lang w:val="zh-CN"/>
              </w:rPr>
              <w:t xml:space="preserve">3</w:t>
            </w:r>
            <w:r>
              <w:rPr>
                <w:rFonts w:hint="eastAsia" w:hAnsi="宋体"/>
                <w:sz w:val="24"/>
                <w:szCs w:val="24"/>
                <w:highlight w:val="none"/>
                <w:lang w:val="en-US" w:eastAsia="zh-CN"/>
              </w:rPr>
              <w:t xml:space="preserve">.</w:t>
            </w:r>
            <w:r>
              <w:rPr>
                <w:rFonts w:hint="eastAsia" w:hAnsi="宋体"/>
                <w:sz w:val="24"/>
                <w:szCs w:val="24"/>
                <w:highlight w:val="none"/>
                <w:lang w:val="zh-CN"/>
              </w:rPr>
              <w:t xml:space="preserve">处理日常接待咨询服务，严肃办公秩序，认真对待</w:t>
            </w:r>
            <w:r>
              <w:rPr>
                <w:rFonts w:hint="eastAsia" w:hAnsi="宋体"/>
                <w:sz w:val="24"/>
                <w:szCs w:val="24"/>
                <w:highlight w:val="none"/>
                <w:lang w:val="en-US" w:eastAsia="zh-CN"/>
              </w:rPr>
              <w:t xml:space="preserve">采购人</w:t>
            </w:r>
            <w:r>
              <w:rPr>
                <w:rFonts w:hint="eastAsia" w:hAnsi="宋体"/>
                <w:sz w:val="24"/>
                <w:szCs w:val="24"/>
                <w:highlight w:val="none"/>
                <w:lang w:val="zh-CN"/>
              </w:rPr>
              <w:t xml:space="preserve">及相关服务对象。</w:t>
            </w:r>
            <w:r>
              <w:rPr>
                <w:rFonts w:hAnsi="宋体"/>
                <w:sz w:val="24"/>
                <w:szCs w:val="24"/>
                <w:highlight w:val="none"/>
                <w:lang w:val="zh-CN"/>
              </w:rPr>
            </w:r>
            <w:r/>
          </w:p>
          <w:p>
            <w:pPr>
              <w:pStyle w:val="911"/>
              <w:spacing w:line="320" w:lineRule="exact"/>
              <w:rPr>
                <w:rFonts w:hAnsi="宋体"/>
                <w:sz w:val="24"/>
                <w:szCs w:val="24"/>
                <w:highlight w:val="none"/>
                <w:lang w:val="zh-CN"/>
              </w:rPr>
            </w:pPr>
            <w:r>
              <w:rPr>
                <w:rFonts w:hint="eastAsia" w:hAnsi="宋体"/>
                <w:sz w:val="24"/>
                <w:szCs w:val="24"/>
                <w:highlight w:val="none"/>
                <w:lang w:val="zh-CN"/>
              </w:rPr>
              <w:t xml:space="preserve">4</w:t>
            </w:r>
            <w:r>
              <w:rPr>
                <w:rFonts w:hint="eastAsia" w:hAnsi="宋体"/>
                <w:sz w:val="24"/>
                <w:szCs w:val="24"/>
                <w:highlight w:val="none"/>
                <w:lang w:val="en-US" w:eastAsia="zh-CN"/>
              </w:rPr>
              <w:t xml:space="preserve">.</w:t>
            </w:r>
            <w:r>
              <w:rPr>
                <w:rFonts w:hint="eastAsia" w:hAnsi="宋体"/>
                <w:sz w:val="24"/>
                <w:szCs w:val="24"/>
                <w:highlight w:val="none"/>
                <w:lang w:val="zh-CN"/>
              </w:rPr>
              <w:t xml:space="preserve">日常物业管理运作要切合</w:t>
            </w:r>
            <w:r>
              <w:rPr>
                <w:rFonts w:hint="eastAsia" w:hAnsi="宋体"/>
                <w:sz w:val="24"/>
                <w:szCs w:val="24"/>
                <w:highlight w:val="none"/>
                <w:lang w:val="en-US" w:eastAsia="zh-CN"/>
              </w:rPr>
              <w:t xml:space="preserve">采购人</w:t>
            </w:r>
            <w:r>
              <w:rPr>
                <w:rFonts w:hint="eastAsia" w:hAnsi="宋体"/>
                <w:sz w:val="24"/>
                <w:szCs w:val="24"/>
                <w:highlight w:val="none"/>
                <w:lang w:val="zh-CN"/>
              </w:rPr>
              <w:t xml:space="preserve">办公特点和活动规律，并建立物业管理质量控制制度，日后能够接受第三方质量审核和检查，纠错率100%。</w:t>
            </w:r>
            <w:r>
              <w:rPr>
                <w:rFonts w:hAnsi="宋体"/>
                <w:sz w:val="24"/>
                <w:szCs w:val="24"/>
                <w:highlight w:val="none"/>
                <w:lang w:val="zh-CN"/>
              </w:rPr>
            </w:r>
            <w:r/>
          </w:p>
          <w:p>
            <w:pPr>
              <w:pStyle w:val="911"/>
              <w:spacing w:line="320" w:lineRule="exact"/>
              <w:rPr>
                <w:rFonts w:hAnsi="宋体"/>
                <w:sz w:val="24"/>
                <w:szCs w:val="24"/>
                <w:highlight w:val="none"/>
                <w:lang w:val="zh-CN"/>
              </w:rPr>
            </w:pPr>
            <w:r>
              <w:rPr>
                <w:rFonts w:hint="eastAsia" w:hAnsi="宋体"/>
                <w:sz w:val="24"/>
                <w:szCs w:val="24"/>
                <w:highlight w:val="none"/>
                <w:lang w:val="zh-CN"/>
              </w:rPr>
              <w:t xml:space="preserve">5</w:t>
            </w:r>
            <w:r>
              <w:rPr>
                <w:rFonts w:hint="eastAsia" w:hAnsi="宋体"/>
                <w:sz w:val="24"/>
                <w:szCs w:val="24"/>
                <w:highlight w:val="none"/>
                <w:lang w:val="en-US" w:eastAsia="zh-CN"/>
              </w:rPr>
              <w:t xml:space="preserve">.</w:t>
            </w:r>
            <w:r>
              <w:rPr>
                <w:rFonts w:hint="eastAsia" w:hAnsi="宋体"/>
                <w:sz w:val="24"/>
                <w:szCs w:val="24"/>
                <w:highlight w:val="none"/>
                <w:lang w:val="zh-CN"/>
              </w:rPr>
              <w:t xml:space="preserve">与</w:t>
            </w:r>
            <w:r>
              <w:rPr>
                <w:rFonts w:hint="eastAsia" w:hAnsi="宋体"/>
                <w:sz w:val="24"/>
                <w:szCs w:val="24"/>
                <w:highlight w:val="none"/>
                <w:lang w:val="en-US" w:eastAsia="zh-CN"/>
              </w:rPr>
              <w:t xml:space="preserve">采购人</w:t>
            </w:r>
            <w:r>
              <w:rPr>
                <w:rFonts w:hint="eastAsia" w:hAnsi="宋体"/>
                <w:sz w:val="24"/>
                <w:szCs w:val="24"/>
                <w:highlight w:val="none"/>
                <w:lang w:val="zh-CN"/>
              </w:rPr>
              <w:t xml:space="preserve">办公作息制度相匹配，合理安排长效管理与突击性任务的关系，做到保障有力。</w:t>
            </w:r>
            <w:r>
              <w:rPr>
                <w:rFonts w:hAnsi="宋体"/>
                <w:sz w:val="24"/>
                <w:szCs w:val="24"/>
                <w:highlight w:val="none"/>
                <w:lang w:val="zh-CN"/>
              </w:rPr>
            </w:r>
            <w:r/>
          </w:p>
          <w:p>
            <w:pPr>
              <w:pStyle w:val="911"/>
              <w:spacing w:line="320" w:lineRule="exact"/>
              <w:rPr>
                <w:rFonts w:hAnsi="宋体"/>
                <w:sz w:val="24"/>
                <w:szCs w:val="24"/>
                <w:highlight w:val="none"/>
                <w:lang w:val="zh-CN"/>
              </w:rPr>
            </w:pPr>
            <w:r>
              <w:rPr>
                <w:rFonts w:hint="eastAsia" w:hAnsi="宋体"/>
                <w:sz w:val="24"/>
                <w:szCs w:val="24"/>
                <w:highlight w:val="none"/>
                <w:lang w:val="zh-CN"/>
              </w:rPr>
              <w:t xml:space="preserve">6</w:t>
            </w:r>
            <w:r>
              <w:rPr>
                <w:rFonts w:hint="eastAsia" w:hAnsi="宋体"/>
                <w:sz w:val="24"/>
                <w:szCs w:val="24"/>
                <w:highlight w:val="none"/>
                <w:lang w:val="en-US" w:eastAsia="zh-CN"/>
              </w:rPr>
              <w:t xml:space="preserve">.</w:t>
            </w:r>
            <w:r>
              <w:rPr>
                <w:rFonts w:hint="eastAsia" w:hAnsi="宋体"/>
                <w:sz w:val="24"/>
                <w:szCs w:val="24"/>
                <w:highlight w:val="none"/>
                <w:lang w:val="zh-CN"/>
              </w:rPr>
              <w:t xml:space="preserve">所有人员每年不少于一次培训，保安人员每年不少于两次培训，并形成培训内容和记录（备查）。</w:t>
            </w:r>
            <w:r>
              <w:rPr>
                <w:rFonts w:hAnsi="宋体"/>
                <w:sz w:val="24"/>
                <w:szCs w:val="24"/>
                <w:highlight w:val="none"/>
                <w:lang w:val="zh-CN"/>
              </w:rPr>
            </w:r>
            <w:r/>
          </w:p>
          <w:p>
            <w:pPr>
              <w:pStyle w:val="911"/>
              <w:spacing w:line="320" w:lineRule="exact"/>
              <w:rPr>
                <w:rFonts w:hint="eastAsia" w:ascii="宋体" w:hAnsi="宋体" w:cs="Courier New"/>
                <w:color w:val="000000"/>
                <w:sz w:val="24"/>
                <w:szCs w:val="24"/>
                <w:highlight w:val="none"/>
                <w:lang w:val="zh-CN"/>
              </w:rPr>
            </w:pPr>
            <w:r>
              <w:rPr>
                <w:rFonts w:hint="eastAsia" w:hAnsi="宋体"/>
                <w:sz w:val="24"/>
                <w:szCs w:val="24"/>
                <w:highlight w:val="none"/>
                <w:lang w:val="zh-CN"/>
              </w:rPr>
              <w:t xml:space="preserve">7</w:t>
            </w:r>
            <w:r>
              <w:rPr>
                <w:rFonts w:hint="eastAsia" w:hAnsi="宋体"/>
                <w:sz w:val="24"/>
                <w:szCs w:val="24"/>
                <w:highlight w:val="none"/>
                <w:lang w:val="en-US" w:eastAsia="zh-CN"/>
              </w:rPr>
              <w:t xml:space="preserve">.</w:t>
            </w:r>
            <w:r>
              <w:rPr>
                <w:rFonts w:hint="eastAsia" w:hAnsi="宋体"/>
                <w:sz w:val="24"/>
                <w:szCs w:val="24"/>
                <w:highlight w:val="none"/>
                <w:lang w:val="zh-CN"/>
              </w:rPr>
              <w:t xml:space="preserve">所有人员变动（包括主动辞职、公司辞退、公司调离等）每年不得超过总人数的10%。</w:t>
            </w:r>
            <w:r>
              <w:rPr>
                <w:rFonts w:hint="eastAsia" w:ascii="宋体" w:hAnsi="宋体" w:cs="Courier New"/>
                <w:color w:val="000000"/>
                <w:sz w:val="24"/>
                <w:szCs w:val="24"/>
                <w:highlight w:val="none"/>
                <w:lang w:val="zh-CN"/>
              </w:rPr>
            </w:r>
            <w:r/>
          </w:p>
        </w:tc>
      </w:tr>
      <w:tr>
        <w:trPr>
          <w:trHeight w:val="1727"/>
        </w:trPr>
        <w:tc>
          <w:tcPr>
            <w:tcW w:w="816" w:type="dxa"/>
            <w:vAlign w:val="center"/>
            <w:textDirection w:val="lrTb"/>
            <w:noWrap w:val="false"/>
          </w:tcPr>
          <w:p>
            <w:pPr>
              <w:pStyle w:val="869"/>
              <w:spacing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w:t>
            </w:r>
            <w:r>
              <w:rPr>
                <w:rFonts w:hint="eastAsia" w:ascii="宋体" w:hAnsi="宋体" w:cs="Courier New"/>
                <w:color w:val="000000"/>
                <w:sz w:val="24"/>
                <w:szCs w:val="24"/>
                <w:highlight w:val="none"/>
              </w:rPr>
            </w:r>
            <w:r/>
          </w:p>
        </w:tc>
        <w:tc>
          <w:tcPr>
            <w:tcW w:w="1358" w:type="dxa"/>
            <w:vAlign w:val="center"/>
            <w:textDirection w:val="lrTb"/>
            <w:noWrap w:val="false"/>
          </w:tcPr>
          <w:p>
            <w:pPr>
              <w:pStyle w:val="911"/>
              <w:spacing w:line="320" w:lineRule="exact"/>
              <w:rPr>
                <w:rFonts w:hint="eastAsia" w:ascii="宋体" w:hAnsi="宋体" w:eastAsia="宋体" w:cs="Courier New"/>
                <w:color w:val="000000"/>
                <w:sz w:val="24"/>
                <w:szCs w:val="24"/>
                <w:highlight w:val="none"/>
                <w:lang w:val="zh-CN"/>
              </w:rPr>
            </w:pPr>
            <w:r>
              <w:rPr>
                <w:rFonts w:hint="eastAsia" w:ascii="宋体" w:hAnsi="宋体" w:eastAsia="宋体" w:cs="Courier New"/>
                <w:sz w:val="24"/>
                <w:szCs w:val="24"/>
                <w:highlight w:val="none"/>
                <w:lang w:val="zh-CN"/>
              </w:rPr>
              <w:t xml:space="preserve">建立健全物业服务制度</w:t>
            </w:r>
            <w:r>
              <w:rPr>
                <w:rFonts w:hint="eastAsia" w:ascii="宋体" w:hAnsi="宋体" w:eastAsia="宋体" w:cs="Courier New"/>
                <w:color w:val="000000"/>
                <w:sz w:val="24"/>
                <w:szCs w:val="24"/>
                <w:highlight w:val="none"/>
                <w:lang w:val="zh-CN"/>
              </w:rPr>
            </w:r>
            <w:r/>
          </w:p>
        </w:tc>
        <w:tc>
          <w:tcPr>
            <w:tcW w:w="7426" w:type="dxa"/>
            <w:vAlign w:val="center"/>
            <w:textDirection w:val="lrTb"/>
            <w:noWrap w:val="false"/>
          </w:tcPr>
          <w:p>
            <w:pPr>
              <w:pStyle w:val="911"/>
              <w:spacing w:line="320" w:lineRule="exact"/>
              <w:rPr>
                <w:rFonts w:hint="eastAsia" w:ascii="宋体" w:hAnsi="宋体" w:eastAsia="宋体" w:cs="Courier New"/>
                <w:color w:val="000000"/>
                <w:sz w:val="24"/>
                <w:szCs w:val="24"/>
                <w:highlight w:val="none"/>
                <w:lang w:val="zh-CN"/>
              </w:rPr>
            </w:pPr>
            <w:r>
              <w:rPr>
                <w:rFonts w:hint="eastAsia" w:ascii="宋体" w:hAnsi="宋体" w:eastAsia="宋体" w:cs="Courier New"/>
                <w:sz w:val="24"/>
                <w:szCs w:val="24"/>
                <w:highlight w:val="none"/>
                <w:lang w:val="zh-CN"/>
              </w:rPr>
              <w:t xml:space="preserve">根据</w:t>
            </w:r>
            <w:r>
              <w:rPr>
                <w:rFonts w:hint="eastAsia" w:hAnsi="宋体" w:cs="Courier New"/>
                <w:sz w:val="24"/>
                <w:szCs w:val="24"/>
                <w:highlight w:val="none"/>
                <w:lang w:val="en-US" w:eastAsia="zh-CN"/>
              </w:rPr>
              <w:t xml:space="preserve">采购人</w:t>
            </w:r>
            <w:r>
              <w:rPr>
                <w:rFonts w:hint="eastAsia" w:ascii="宋体" w:hAnsi="宋体" w:eastAsia="宋体" w:cs="Courier New"/>
                <w:sz w:val="24"/>
                <w:szCs w:val="24"/>
                <w:highlight w:val="none"/>
                <w:lang w:val="zh-CN"/>
              </w:rPr>
              <w:t xml:space="preserve">管理服务的具体情况，供应商应制定有关制度，如单位内部管理制度，日常服务的运作管理制度等。主要包括以下内容：物业管理员工行为规范，岗位职责，门卫职责，保洁作业指导书，设备操作规程，考核细则（百分考核），操作考核制度，奖惩制度，对各项制度的监督落实等制度。</w:t>
            </w:r>
            <w:r>
              <w:rPr>
                <w:rFonts w:hint="eastAsia" w:ascii="宋体" w:hAnsi="宋体" w:eastAsia="宋体" w:cs="Courier New"/>
                <w:color w:val="000000"/>
                <w:sz w:val="24"/>
                <w:szCs w:val="24"/>
                <w:highlight w:val="none"/>
                <w:lang w:val="zh-CN"/>
              </w:rPr>
            </w:r>
            <w:r/>
          </w:p>
        </w:tc>
      </w:tr>
      <w:tr>
        <w:trPr>
          <w:trHeight w:val="663"/>
        </w:trPr>
        <w:tc>
          <w:tcPr>
            <w:tcW w:w="816" w:type="dxa"/>
            <w:vAlign w:val="center"/>
            <w:textDirection w:val="lrTb"/>
            <w:noWrap w:val="false"/>
          </w:tcPr>
          <w:p>
            <w:pPr>
              <w:pStyle w:val="869"/>
              <w:spacing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w:t>
            </w:r>
            <w:r>
              <w:rPr>
                <w:rFonts w:hint="eastAsia" w:ascii="宋体" w:hAnsi="宋体" w:cs="Courier New"/>
                <w:color w:val="000000"/>
                <w:sz w:val="24"/>
                <w:szCs w:val="24"/>
                <w:highlight w:val="none"/>
              </w:rPr>
            </w:r>
            <w:r/>
          </w:p>
        </w:tc>
        <w:tc>
          <w:tcPr>
            <w:tcW w:w="1358" w:type="dxa"/>
            <w:vAlign w:val="center"/>
            <w:textDirection w:val="lrTb"/>
            <w:noWrap w:val="false"/>
          </w:tcPr>
          <w:p>
            <w:pPr>
              <w:pStyle w:val="911"/>
              <w:spacing w:line="320" w:lineRule="exact"/>
              <w:rPr>
                <w:rFonts w:hint="eastAsia" w:ascii="宋体" w:hAnsi="宋体" w:eastAsia="宋体" w:cs="Courier New"/>
                <w:color w:val="000000"/>
                <w:sz w:val="24"/>
                <w:szCs w:val="24"/>
                <w:highlight w:val="none"/>
                <w:lang w:val="zh-CN"/>
              </w:rPr>
            </w:pPr>
            <w:r>
              <w:rPr>
                <w:rFonts w:hint="eastAsia" w:ascii="宋体" w:hAnsi="宋体" w:eastAsia="宋体" w:cs="Courier New"/>
                <w:sz w:val="24"/>
                <w:szCs w:val="24"/>
                <w:highlight w:val="none"/>
                <w:lang w:val="zh-CN"/>
              </w:rPr>
              <w:t xml:space="preserve">档案、资料管理</w:t>
            </w:r>
            <w:r>
              <w:rPr>
                <w:rFonts w:hint="eastAsia" w:ascii="宋体" w:hAnsi="宋体" w:eastAsia="宋体" w:cs="Courier New"/>
                <w:color w:val="000000"/>
                <w:sz w:val="24"/>
                <w:szCs w:val="24"/>
                <w:highlight w:val="none"/>
                <w:lang w:val="zh-CN"/>
              </w:rPr>
            </w:r>
            <w:r/>
          </w:p>
        </w:tc>
        <w:tc>
          <w:tcPr>
            <w:tcW w:w="7426" w:type="dxa"/>
            <w:vAlign w:val="center"/>
            <w:textDirection w:val="lrTb"/>
            <w:noWrap w:val="false"/>
          </w:tcPr>
          <w:p>
            <w:pPr>
              <w:pStyle w:val="911"/>
              <w:spacing w:line="320" w:lineRule="exact"/>
              <w:rPr>
                <w:rFonts w:hint="eastAsia" w:ascii="宋体" w:hAnsi="宋体" w:eastAsia="宋体" w:cs="Courier New"/>
                <w:color w:val="000000"/>
                <w:sz w:val="24"/>
                <w:szCs w:val="24"/>
                <w:highlight w:val="none"/>
                <w:lang w:val="zh-CN"/>
              </w:rPr>
            </w:pPr>
            <w:r>
              <w:rPr>
                <w:rFonts w:hint="eastAsia" w:ascii="宋体" w:hAnsi="宋体" w:eastAsia="宋体" w:cs="Courier New"/>
                <w:sz w:val="24"/>
                <w:szCs w:val="24"/>
                <w:highlight w:val="none"/>
                <w:lang w:val="zh-CN"/>
              </w:rPr>
              <w:t xml:space="preserve">加强有关物业档案和资料的管理，档案和资料管理包括：物业资料档案、房屋维护档案、</w:t>
            </w:r>
            <w:r>
              <w:rPr>
                <w:rFonts w:hint="eastAsia" w:ascii="宋体" w:hAnsi="宋体" w:eastAsia="宋体" w:cs="Courier New"/>
                <w:sz w:val="24"/>
                <w:szCs w:val="24"/>
                <w:highlight w:val="none"/>
                <w:lang w:val="en-US" w:eastAsia="zh-CN"/>
              </w:rPr>
              <w:t xml:space="preserve">采购人</w:t>
            </w:r>
            <w:r>
              <w:rPr>
                <w:rFonts w:hint="eastAsia" w:ascii="宋体" w:hAnsi="宋体" w:eastAsia="宋体" w:cs="Courier New"/>
                <w:sz w:val="24"/>
                <w:szCs w:val="24"/>
                <w:highlight w:val="none"/>
                <w:lang w:val="zh-CN"/>
              </w:rPr>
              <w:t xml:space="preserve">投诉和意见档案、安全管理记录档案、清洁卫生管理档案、人事管理及人员培训档案。同时配合做好保密工作，对楼内外发现的未经销毁粉碎的垃圾文件要及时销毁处理。</w:t>
            </w:r>
            <w:r>
              <w:rPr>
                <w:rFonts w:hint="eastAsia" w:ascii="宋体" w:hAnsi="宋体" w:eastAsia="宋体" w:cs="Courier New"/>
                <w:color w:val="000000"/>
                <w:sz w:val="24"/>
                <w:szCs w:val="24"/>
                <w:highlight w:val="none"/>
                <w:lang w:val="zh-CN"/>
              </w:rPr>
            </w:r>
            <w:r/>
          </w:p>
        </w:tc>
      </w:tr>
      <w:tr>
        <w:trPr>
          <w:trHeight w:val="352"/>
        </w:trPr>
        <w:tc>
          <w:tcPr>
            <w:tcW w:w="816" w:type="dxa"/>
            <w:vAlign w:val="center"/>
            <w:textDirection w:val="lrTb"/>
            <w:noWrap w:val="false"/>
          </w:tcPr>
          <w:p>
            <w:pPr>
              <w:pStyle w:val="869"/>
              <w:jc w:val="center"/>
              <w:spacing w:line="320" w:lineRule="exact"/>
              <w:rPr>
                <w:b/>
                <w:bCs/>
                <w:sz w:val="24"/>
                <w:szCs w:val="24"/>
                <w:highlight w:val="none"/>
              </w:rPr>
            </w:pPr>
            <w:r>
              <w:rPr>
                <w:rFonts w:hint="eastAsia"/>
                <w:b/>
                <w:bCs/>
                <w:sz w:val="24"/>
                <w:szCs w:val="24"/>
                <w:highlight w:val="none"/>
              </w:rPr>
              <w:t xml:space="preserve">序号</w:t>
            </w:r>
            <w:r>
              <w:rPr>
                <w:b/>
                <w:bCs/>
                <w:sz w:val="24"/>
                <w:szCs w:val="24"/>
                <w:highlight w:val="none"/>
              </w:rPr>
            </w:r>
            <w:r/>
          </w:p>
        </w:tc>
        <w:tc>
          <w:tcPr>
            <w:tcW w:w="1358" w:type="dxa"/>
            <w:vAlign w:val="center"/>
            <w:textDirection w:val="lrTb"/>
            <w:noWrap w:val="false"/>
          </w:tcPr>
          <w:p>
            <w:pPr>
              <w:pStyle w:val="869"/>
              <w:jc w:val="center"/>
              <w:spacing w:line="320" w:lineRule="exact"/>
              <w:rPr>
                <w:b/>
                <w:bCs/>
                <w:sz w:val="24"/>
                <w:szCs w:val="24"/>
                <w:highlight w:val="none"/>
              </w:rPr>
            </w:pPr>
            <w:r>
              <w:rPr>
                <w:rFonts w:hint="eastAsia"/>
                <w:b/>
                <w:bCs/>
                <w:sz w:val="24"/>
                <w:szCs w:val="24"/>
                <w:highlight w:val="none"/>
                <w:lang w:val="zh-CN"/>
              </w:rPr>
              <w:t xml:space="preserve">管理服务内容</w:t>
            </w:r>
            <w:r>
              <w:rPr>
                <w:b/>
                <w:bCs/>
                <w:sz w:val="24"/>
                <w:szCs w:val="24"/>
                <w:highlight w:val="none"/>
              </w:rPr>
            </w:r>
            <w:r/>
          </w:p>
        </w:tc>
        <w:tc>
          <w:tcPr>
            <w:tcW w:w="7426" w:type="dxa"/>
            <w:vAlign w:val="center"/>
            <w:textDirection w:val="lrTb"/>
            <w:noWrap w:val="false"/>
          </w:tcPr>
          <w:p>
            <w:pPr>
              <w:pStyle w:val="869"/>
              <w:jc w:val="center"/>
              <w:spacing w:line="320" w:lineRule="exact"/>
              <w:rPr>
                <w:b/>
                <w:bCs/>
                <w:sz w:val="24"/>
                <w:szCs w:val="24"/>
                <w:highlight w:val="none"/>
              </w:rPr>
            </w:pPr>
            <w:r>
              <w:rPr>
                <w:rFonts w:hint="eastAsia"/>
                <w:b/>
                <w:bCs/>
                <w:sz w:val="24"/>
                <w:szCs w:val="24"/>
                <w:highlight w:val="none"/>
                <w:lang w:val="zh-CN"/>
              </w:rPr>
              <w:t xml:space="preserve">管理服务标准</w:t>
            </w:r>
            <w:r>
              <w:rPr>
                <w:b/>
                <w:bCs/>
                <w:sz w:val="24"/>
                <w:szCs w:val="24"/>
                <w:highlight w:val="none"/>
              </w:rPr>
            </w:r>
            <w:r/>
          </w:p>
        </w:tc>
      </w:tr>
      <w:tr>
        <w:trPr/>
        <w:tc>
          <w:tcPr>
            <w:tcW w:w="816" w:type="dxa"/>
            <w:vAlign w:val="center"/>
            <w:textDirection w:val="lrTb"/>
            <w:noWrap w:val="false"/>
          </w:tcPr>
          <w:p>
            <w:pPr>
              <w:pStyle w:val="869"/>
              <w:spacing w:line="0" w:lineRule="atLeast"/>
              <w:rPr>
                <w:rFonts w:hint="eastAsia" w:ascii="宋体" w:hAnsi="宋体" w:cs="Courier New"/>
                <w:color w:val="000000"/>
                <w:sz w:val="24"/>
                <w:szCs w:val="24"/>
                <w:highlight w:val="none"/>
                <w:lang w:val="zh-CN"/>
              </w:rPr>
            </w:pPr>
            <w:r>
              <w:rPr>
                <w:rFonts w:hint="eastAsia" w:ascii="宋体" w:hAnsi="宋体" w:cs="Courier New"/>
                <w:color w:val="000000"/>
                <w:sz w:val="24"/>
                <w:szCs w:val="24"/>
                <w:highlight w:val="none"/>
                <w:lang w:val="zh-CN"/>
              </w:rPr>
              <w:t xml:space="preserve">（1）</w:t>
            </w:r>
            <w:r>
              <w:rPr>
                <w:rFonts w:hint="eastAsia" w:ascii="宋体" w:hAnsi="宋体" w:cs="Courier New"/>
                <w:color w:val="000000"/>
                <w:sz w:val="24"/>
                <w:szCs w:val="24"/>
                <w:highlight w:val="none"/>
                <w:lang w:val="zh-CN"/>
              </w:rPr>
            </w:r>
            <w:r/>
          </w:p>
        </w:tc>
        <w:tc>
          <w:tcPr>
            <w:tcW w:w="1358" w:type="dxa"/>
            <w:vAlign w:val="center"/>
            <w:textDirection w:val="lrTb"/>
            <w:noWrap w:val="false"/>
          </w:tcPr>
          <w:p>
            <w:pPr>
              <w:pStyle w:val="911"/>
              <w:spacing w:line="320" w:lineRule="exact"/>
              <w:rPr>
                <w:rFonts w:hint="eastAsia" w:ascii="宋体" w:hAnsi="宋体" w:eastAsia="宋体" w:cs="Courier New"/>
                <w:color w:val="000000"/>
                <w:sz w:val="24"/>
                <w:szCs w:val="24"/>
                <w:highlight w:val="none"/>
                <w:lang w:val="zh-CN"/>
              </w:rPr>
            </w:pPr>
            <w:r>
              <w:rPr>
                <w:rFonts w:hint="eastAsia" w:ascii="宋体" w:hAnsi="宋体" w:eastAsia="宋体" w:cs="Courier New"/>
                <w:sz w:val="24"/>
                <w:szCs w:val="24"/>
                <w:highlight w:val="none"/>
                <w:lang w:val="zh-CN"/>
              </w:rPr>
              <w:t xml:space="preserve">房屋及公用部位的维修养护</w:t>
            </w:r>
            <w:r>
              <w:rPr>
                <w:rFonts w:hint="eastAsia" w:ascii="宋体" w:hAnsi="宋体" w:eastAsia="宋体" w:cs="Courier New"/>
                <w:color w:val="000000"/>
                <w:sz w:val="24"/>
                <w:szCs w:val="24"/>
                <w:highlight w:val="none"/>
                <w:lang w:val="zh-CN"/>
              </w:rPr>
            </w:r>
            <w:r/>
          </w:p>
        </w:tc>
        <w:tc>
          <w:tcPr>
            <w:tcW w:w="7426" w:type="dxa"/>
            <w:vAlign w:val="center"/>
            <w:textDirection w:val="lrTb"/>
            <w:noWrap w:val="false"/>
          </w:tcPr>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（1）房屋完好率98%以上。</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（2）协助做好房屋设施维修，零修、急修及时率100%。</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（3）保持房屋外观完好、整洁，无缺损现象，不碍观瞻。</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（4）各种指示牌、标识完好、清洁。</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color w:val="000000"/>
                <w:sz w:val="24"/>
                <w:szCs w:val="24"/>
                <w:highlight w:val="none"/>
                <w:lang w:val="zh-CN"/>
              </w:rPr>
            </w:pPr>
            <w:r>
              <w:rPr>
                <w:rFonts w:hint="eastAsia" w:ascii="宋体" w:hAnsi="宋体" w:eastAsia="宋体" w:cs="Courier New"/>
                <w:sz w:val="24"/>
                <w:szCs w:val="24"/>
                <w:highlight w:val="none"/>
                <w:lang w:val="zh-CN"/>
              </w:rPr>
              <w:t xml:space="preserve">（5）维修过程的组织、安全和规范应达到专业要求和技术标准。</w:t>
            </w:r>
            <w:r>
              <w:rPr>
                <w:rFonts w:hint="eastAsia" w:ascii="宋体" w:hAnsi="宋体" w:eastAsia="宋体" w:cs="Courier New"/>
                <w:color w:val="000000"/>
                <w:sz w:val="24"/>
                <w:szCs w:val="24"/>
                <w:highlight w:val="none"/>
                <w:lang w:val="zh-CN"/>
              </w:rPr>
            </w:r>
            <w:r/>
          </w:p>
        </w:tc>
      </w:tr>
      <w:tr>
        <w:trPr>
          <w:trHeight w:val="410"/>
        </w:trPr>
        <w:tc>
          <w:tcPr>
            <w:tcW w:w="816" w:type="dxa"/>
            <w:vAlign w:val="center"/>
            <w:textDirection w:val="lrTb"/>
            <w:noWrap w:val="false"/>
          </w:tcPr>
          <w:p>
            <w:pPr>
              <w:pStyle w:val="869"/>
              <w:spacing w:line="0" w:lineRule="atLeast"/>
              <w:rPr>
                <w:rFonts w:hint="eastAsia" w:ascii="宋体" w:hAnsi="宋体" w:cs="Courier New"/>
                <w:color w:val="000000"/>
                <w:sz w:val="24"/>
                <w:szCs w:val="24"/>
                <w:highlight w:val="none"/>
                <w:lang w:val="zh-CN"/>
              </w:rPr>
            </w:pPr>
            <w:r>
              <w:rPr>
                <w:rFonts w:hint="eastAsia" w:ascii="宋体" w:hAnsi="宋体" w:cs="Courier New"/>
                <w:color w:val="000000"/>
                <w:sz w:val="24"/>
                <w:szCs w:val="24"/>
                <w:highlight w:val="none"/>
                <w:lang w:val="zh-CN"/>
              </w:rPr>
              <w:t xml:space="preserve">（2）</w:t>
            </w:r>
            <w:r>
              <w:rPr>
                <w:rFonts w:hint="eastAsia" w:ascii="宋体" w:hAnsi="宋体" w:cs="Courier New"/>
                <w:color w:val="000000"/>
                <w:sz w:val="24"/>
                <w:szCs w:val="24"/>
                <w:highlight w:val="none"/>
                <w:lang w:val="zh-CN"/>
              </w:rPr>
            </w:r>
            <w:r/>
          </w:p>
        </w:tc>
        <w:tc>
          <w:tcPr>
            <w:tcW w:w="1358" w:type="dxa"/>
            <w:vAlign w:val="center"/>
            <w:textDirection w:val="lrTb"/>
            <w:noWrap w:val="false"/>
          </w:tcPr>
          <w:p>
            <w:pPr>
              <w:pStyle w:val="911"/>
              <w:spacing w:line="320" w:lineRule="exact"/>
              <w:rPr>
                <w:rFonts w:hint="eastAsia" w:ascii="宋体" w:hAnsi="宋体" w:eastAsia="宋体" w:cs="Courier New"/>
                <w:color w:val="000000"/>
                <w:sz w:val="24"/>
                <w:szCs w:val="24"/>
                <w:highlight w:val="none"/>
                <w:lang w:val="zh-CN"/>
              </w:rPr>
            </w:pPr>
            <w:r>
              <w:rPr>
                <w:rFonts w:hint="eastAsia" w:ascii="宋体" w:hAnsi="宋体" w:eastAsia="宋体" w:cs="Courier New"/>
                <w:sz w:val="24"/>
                <w:szCs w:val="24"/>
                <w:highlight w:val="none"/>
                <w:lang w:val="zh-CN"/>
              </w:rPr>
              <w:t xml:space="preserve">公共设施、设备及场地的维护与运行管理</w:t>
            </w:r>
            <w:r>
              <w:rPr>
                <w:rFonts w:hint="eastAsia" w:ascii="宋体" w:hAnsi="宋体" w:eastAsia="宋体" w:cs="Courier New"/>
                <w:color w:val="000000"/>
                <w:sz w:val="24"/>
                <w:szCs w:val="24"/>
                <w:highlight w:val="none"/>
                <w:lang w:val="zh-CN"/>
              </w:rPr>
            </w:r>
            <w:r/>
          </w:p>
        </w:tc>
        <w:tc>
          <w:tcPr>
            <w:tcW w:w="7426" w:type="dxa"/>
            <w:vAlign w:val="center"/>
            <w:textDirection w:val="lrTb"/>
            <w:noWrap w:val="false"/>
          </w:tcPr>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负责内部公共设施、设备及场地</w:t>
            </w:r>
            <w:r>
              <w:rPr>
                <w:rFonts w:hint="eastAsia" w:hAnsi="宋体" w:cs="Courier New"/>
                <w:sz w:val="24"/>
                <w:szCs w:val="24"/>
                <w:highlight w:val="none"/>
                <w:lang w:val="zh-CN"/>
              </w:rPr>
              <w:t xml:space="preserve">、内部道路</w:t>
            </w:r>
            <w:r>
              <w:rPr>
                <w:rFonts w:hint="eastAsia" w:ascii="宋体" w:hAnsi="宋体" w:eastAsia="宋体" w:cs="Courier New"/>
                <w:sz w:val="24"/>
                <w:szCs w:val="24"/>
                <w:highlight w:val="none"/>
                <w:lang w:val="zh-CN"/>
              </w:rPr>
              <w:t xml:space="preserve">的维护。</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（1）协助</w:t>
            </w:r>
            <w:r>
              <w:rPr>
                <w:rFonts w:hint="eastAsia" w:ascii="宋体" w:hAnsi="宋体" w:eastAsia="宋体" w:cs="Courier New"/>
                <w:sz w:val="24"/>
                <w:szCs w:val="24"/>
                <w:highlight w:val="none"/>
                <w:lang w:val="en-US" w:eastAsia="zh-CN"/>
              </w:rPr>
              <w:t xml:space="preserve">采购人</w:t>
            </w:r>
            <w:r>
              <w:rPr>
                <w:rFonts w:hint="eastAsia" w:ascii="宋体" w:hAnsi="宋体" w:eastAsia="宋体" w:cs="Courier New"/>
                <w:sz w:val="24"/>
                <w:szCs w:val="24"/>
                <w:highlight w:val="none"/>
                <w:lang w:val="zh-CN"/>
              </w:rPr>
              <w:t xml:space="preserve">做好供水、供电、消防、空调、监控等设备的外包维保，实行24小时保修值班制度，急修能及时到达现场。</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（2）设备台账、图纸档案、运行记录、检查记录、维修记录、保养记录完整。</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（3）做好供水、供电、消防、空调、监控等设备清洁维护；供水、供电设备严格按国家规范管理，符合国家标准，运行状况良好，</w:t>
            </w:r>
            <w:r>
              <w:rPr>
                <w:rFonts w:hint="eastAsia" w:ascii="宋体" w:hAnsi="宋体" w:eastAsia="宋体" w:cs="Courier New"/>
                <w:sz w:val="24"/>
                <w:szCs w:val="24"/>
                <w:highlight w:val="none"/>
                <w:lang w:val="en-US" w:eastAsia="zh-CN"/>
              </w:rPr>
              <w:t xml:space="preserve">具</w:t>
            </w:r>
            <w:r>
              <w:rPr>
                <w:rFonts w:hint="eastAsia" w:ascii="宋体" w:hAnsi="宋体" w:eastAsia="宋体" w:cs="Courier New"/>
                <w:sz w:val="24"/>
                <w:szCs w:val="24"/>
                <w:highlight w:val="none"/>
                <w:lang w:val="zh-CN"/>
              </w:rPr>
              <w:t xml:space="preserve">有可行的应急方案，确保供水、供电系统的正常运行。</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（4）路灯、楼道灯等照明设备外观整洁、无脱落、无蜘蛛网、无积尘，完好率及维修更换率100%，并按规定时间定时开关。</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（5）维修养护制度健全并在工作场所明示，工作标准及岗位责任制明确，执行良好。</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（6）对设备故障及重大事件有完善的应急方案和现场处理措施、处理记录。</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（7）道路通畅，路面平坦，道路、停车场平整通畅，交通标志齐全规范。</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（8）各设备房及公共场所、场地，有危及人身安全隐患处有明显标识和防范措施。</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color w:val="000000"/>
                <w:sz w:val="24"/>
                <w:szCs w:val="24"/>
                <w:highlight w:val="none"/>
                <w:lang w:val="zh-CN"/>
              </w:rPr>
            </w:pPr>
            <w:r>
              <w:rPr>
                <w:rFonts w:hint="eastAsia" w:ascii="宋体" w:hAnsi="宋体" w:eastAsia="宋体" w:cs="Courier New"/>
                <w:sz w:val="24"/>
                <w:szCs w:val="24"/>
                <w:highlight w:val="none"/>
                <w:lang w:val="zh-CN"/>
              </w:rPr>
              <w:t xml:space="preserve">（9）承担零星物品搬运任务。</w:t>
            </w:r>
            <w:r>
              <w:rPr>
                <w:rFonts w:hint="eastAsia" w:ascii="宋体" w:hAnsi="宋体" w:eastAsia="宋体" w:cs="Courier New"/>
                <w:color w:val="000000"/>
                <w:sz w:val="24"/>
                <w:szCs w:val="24"/>
                <w:highlight w:val="none"/>
                <w:lang w:val="zh-CN"/>
              </w:rPr>
            </w:r>
            <w:r/>
          </w:p>
        </w:tc>
      </w:tr>
      <w:tr>
        <w:trPr>
          <w:trHeight w:val="4620"/>
        </w:trPr>
        <w:tc>
          <w:tcPr>
            <w:tcW w:w="816" w:type="dxa"/>
            <w:vAlign w:val="center"/>
            <w:textDirection w:val="lrTb"/>
            <w:noWrap w:val="false"/>
          </w:tcPr>
          <w:p>
            <w:pPr>
              <w:pStyle w:val="869"/>
              <w:spacing w:line="0" w:lineRule="atLeast"/>
              <w:rPr>
                <w:rFonts w:hint="eastAsia" w:ascii="宋体" w:hAnsi="宋体" w:cs="Courier New"/>
                <w:color w:val="000000"/>
                <w:sz w:val="24"/>
                <w:szCs w:val="24"/>
                <w:highlight w:val="none"/>
                <w:lang w:val="zh-CN"/>
              </w:rPr>
            </w:pPr>
            <w:r>
              <w:rPr>
                <w:rFonts w:hint="eastAsia" w:ascii="宋体" w:hAnsi="宋体" w:cs="Courier New"/>
                <w:color w:val="000000"/>
                <w:sz w:val="24"/>
                <w:szCs w:val="24"/>
                <w:highlight w:val="none"/>
                <w:lang w:val="zh-CN"/>
              </w:rPr>
              <w:t xml:space="preserve">（3）</w:t>
            </w:r>
            <w:r>
              <w:rPr>
                <w:rFonts w:hint="eastAsia" w:ascii="宋体" w:hAnsi="宋体" w:cs="Courier New"/>
                <w:color w:val="000000"/>
                <w:sz w:val="24"/>
                <w:szCs w:val="24"/>
                <w:highlight w:val="none"/>
                <w:lang w:val="zh-CN"/>
              </w:rPr>
            </w:r>
            <w:r/>
          </w:p>
        </w:tc>
        <w:tc>
          <w:tcPr>
            <w:tcW w:w="1358" w:type="dxa"/>
            <w:vAlign w:val="center"/>
            <w:textDirection w:val="lrTb"/>
            <w:noWrap w:val="false"/>
          </w:tcPr>
          <w:p>
            <w:pPr>
              <w:pStyle w:val="911"/>
              <w:spacing w:line="320" w:lineRule="exact"/>
              <w:rPr>
                <w:rFonts w:hint="eastAsia" w:ascii="宋体" w:hAnsi="宋体" w:eastAsia="宋体" w:cs="Courier New"/>
                <w:color w:val="000000"/>
                <w:sz w:val="24"/>
                <w:szCs w:val="24"/>
                <w:highlight w:val="none"/>
                <w:lang w:val="zh-CN"/>
              </w:rPr>
            </w:pPr>
            <w:r>
              <w:rPr>
                <w:rFonts w:hint="eastAsia" w:ascii="宋体" w:hAnsi="宋体" w:eastAsia="宋体" w:cs="Courier New"/>
                <w:sz w:val="24"/>
                <w:szCs w:val="24"/>
                <w:highlight w:val="none"/>
                <w:lang w:val="zh-CN"/>
              </w:rPr>
              <w:t xml:space="preserve">保安服务</w:t>
            </w:r>
            <w:r>
              <w:rPr>
                <w:rFonts w:hint="eastAsia" w:ascii="宋体" w:hAnsi="宋体" w:eastAsia="宋体" w:cs="Courier New"/>
                <w:color w:val="000000"/>
                <w:sz w:val="24"/>
                <w:szCs w:val="24"/>
                <w:highlight w:val="none"/>
                <w:lang w:val="zh-CN"/>
              </w:rPr>
            </w:r>
            <w:r/>
          </w:p>
        </w:tc>
        <w:tc>
          <w:tcPr>
            <w:tcW w:w="7426" w:type="dxa"/>
            <w:vAlign w:val="center"/>
            <w:textDirection w:val="lrTb"/>
            <w:noWrap w:val="false"/>
          </w:tcPr>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按照岗位需求设立保安门卫服务。</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1）严格按照法律的规定范围开展保安服务工作，严格履行岗位职责，不准做与服务工作无关的事情。不准顶撞办事人员，不准脱岗、睡岗。遵守采购人内部的各项规章制度，对采购人内部的机密事项，不准随意打听、记录、传播。有重要情况要妥善处理并及时上报，不准迟报、漏报、隐瞒不报。</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2）加强日常巡逻检查，及时发现问题，确保无火灾、无盗窃，无刑事和重大交通事故。如有发生，要有应急处理措施，做到及时报警，防止事故进一步恶化。事故处理及时率100%。在巡逻过程中，对已经发生的不法侵害案件或灾害事故，应及时报告公安机关或有关部门并保护现场。</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color w:val="000000"/>
                <w:sz w:val="24"/>
                <w:szCs w:val="24"/>
                <w:highlight w:val="none"/>
                <w:lang w:val="zh-CN"/>
              </w:rPr>
            </w:pPr>
            <w:r>
              <w:rPr>
                <w:rFonts w:hint="eastAsia" w:ascii="宋体" w:hAnsi="宋体" w:eastAsia="宋体" w:cs="Courier New"/>
                <w:sz w:val="24"/>
                <w:szCs w:val="24"/>
                <w:highlight w:val="none"/>
                <w:lang w:val="zh-CN"/>
              </w:rPr>
              <w:t xml:space="preserve">（3）全面熟悉了解、掌握单位内各项规章制度和安全消防设备，积极协助采购人有关部门做好内部的防火、防盗、防爆炸、防治安灾害事故的四防工作。</w:t>
            </w:r>
            <w:r>
              <w:rPr>
                <w:rFonts w:hint="eastAsia" w:ascii="宋体" w:hAnsi="宋体" w:eastAsia="宋体" w:cs="Courier New"/>
                <w:color w:val="000000"/>
                <w:sz w:val="24"/>
                <w:szCs w:val="24"/>
                <w:highlight w:val="none"/>
                <w:lang w:val="zh-CN"/>
              </w:rPr>
            </w:r>
            <w:r/>
          </w:p>
        </w:tc>
      </w:tr>
      <w:tr>
        <w:trPr/>
        <w:tc>
          <w:tcPr>
            <w:tcW w:w="816" w:type="dxa"/>
            <w:vAlign w:val="center"/>
            <w:vMerge w:val="restart"/>
            <w:textDirection w:val="lrTb"/>
            <w:noWrap w:val="false"/>
          </w:tcPr>
          <w:p>
            <w:pPr>
              <w:pStyle w:val="869"/>
              <w:spacing w:line="0" w:lineRule="atLeast"/>
              <w:rPr>
                <w:rFonts w:hint="eastAsia" w:ascii="宋体" w:hAnsi="宋体" w:cs="Courier New"/>
                <w:color w:val="000000"/>
                <w:sz w:val="24"/>
                <w:szCs w:val="24"/>
                <w:highlight w:val="none"/>
                <w:lang w:val="zh-CN"/>
              </w:rPr>
            </w:pPr>
            <w:r>
              <w:rPr>
                <w:rFonts w:hint="eastAsia" w:ascii="宋体" w:hAnsi="宋体" w:cs="Courier New"/>
                <w:color w:val="000000"/>
                <w:sz w:val="24"/>
                <w:szCs w:val="24"/>
                <w:highlight w:val="none"/>
                <w:lang w:val="zh-CN"/>
              </w:rPr>
              <w:t xml:space="preserve">（4）</w:t>
            </w:r>
            <w:r>
              <w:rPr>
                <w:rFonts w:hint="eastAsia" w:ascii="宋体" w:hAnsi="宋体" w:cs="Courier New"/>
                <w:color w:val="000000"/>
                <w:sz w:val="24"/>
                <w:szCs w:val="24"/>
                <w:highlight w:val="none"/>
                <w:lang w:val="zh-CN"/>
              </w:rPr>
            </w:r>
            <w:r/>
          </w:p>
        </w:tc>
        <w:tc>
          <w:tcPr>
            <w:tcW w:w="1358" w:type="dxa"/>
            <w:vAlign w:val="center"/>
            <w:vMerge w:val="restart"/>
            <w:textDirection w:val="lrTb"/>
            <w:noWrap w:val="false"/>
          </w:tcPr>
          <w:p>
            <w:pPr>
              <w:pStyle w:val="911"/>
              <w:spacing w:line="320" w:lineRule="exact"/>
              <w:rPr>
                <w:rFonts w:hint="eastAsia" w:ascii="宋体" w:hAnsi="宋体" w:eastAsia="宋体" w:cs="Courier New"/>
                <w:color w:val="000000"/>
                <w:sz w:val="24"/>
                <w:szCs w:val="24"/>
                <w:highlight w:val="none"/>
                <w:lang w:val="zh-CN"/>
              </w:rPr>
            </w:pPr>
            <w:r>
              <w:rPr>
                <w:rFonts w:hint="eastAsia" w:ascii="宋体" w:hAnsi="宋体" w:eastAsia="宋体" w:cs="Courier New"/>
                <w:sz w:val="24"/>
                <w:szCs w:val="24"/>
                <w:highlight w:val="none"/>
                <w:lang w:val="zh-CN"/>
              </w:rPr>
              <w:t xml:space="preserve">环境保洁</w:t>
            </w:r>
            <w:r>
              <w:rPr>
                <w:rFonts w:hint="eastAsia" w:ascii="宋体" w:hAnsi="宋体" w:eastAsia="宋体" w:cs="Courier New"/>
                <w:color w:val="000000"/>
                <w:sz w:val="24"/>
                <w:szCs w:val="24"/>
                <w:highlight w:val="none"/>
                <w:lang w:val="zh-CN"/>
              </w:rPr>
            </w:r>
            <w:r/>
          </w:p>
        </w:tc>
        <w:tc>
          <w:tcPr>
            <w:tcW w:w="7426" w:type="dxa"/>
            <w:vAlign w:val="center"/>
            <w:textDirection w:val="lrTb"/>
            <w:noWrap w:val="false"/>
          </w:tcPr>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1．保洁服务范围</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（1）维护大楼及院落内公共环境卫生，即公用设施和附属建筑物的保洁（包括主次干道、广场、草坪、停车场、垃圾桶、路灯、消防栓、电闸箱、室外标志灯、楼顶等），卫生保洁要错开上下班高峰期。</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（2）办公楼的公共场所保洁（包括大厅、地下室、走廊、栏杆、通道、电梯、楼梯、卫生间、杂物间等）。</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（3）办公大楼玻璃内外窗及时擦洗；纱窗、窗帘每年清洗一次（及时做好更换维修）</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（4）办公楼大厅地面的保洁保养。</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（5）会议室、接待室、领导办公室的保洁保养。</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（6）清理、疏通室内外沟渠、公共雨污水管道、卫生间、下水道等（具体实施由采购人根据实际情况确定）：每月需对竖井、井道、沟渠全面清洗一次，定期进行消杀；确保院内及大楼排水下水通畅。</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（7）每日收集垃圾一次，按指定地点投放，监督环卫部门的清运（垃圾处理费和垃圾的外运由采购人自行与环卫部门签订协议）。在梅雨季节、夏季，根据实际情况每日对垃圾可收集两次。</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（8）定期对所管理区域实施常规消杀灭“四害”工作。</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（9）负责做好公共设施的损坏记录，及时上报；对楼内外来访人员的可疑情况，及时与保安员联系。</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color w:val="000000"/>
                <w:sz w:val="24"/>
                <w:szCs w:val="24"/>
                <w:highlight w:val="none"/>
                <w:lang w:val="zh-CN"/>
              </w:rPr>
            </w:pPr>
            <w:r>
              <w:rPr>
                <w:rFonts w:hint="eastAsia" w:ascii="宋体" w:hAnsi="宋体" w:eastAsia="宋体" w:cs="Courier New"/>
                <w:sz w:val="24"/>
                <w:szCs w:val="24"/>
                <w:highlight w:val="none"/>
                <w:lang w:val="zh-CN"/>
              </w:rPr>
              <w:t xml:space="preserve">（10）完成其他临时性工作。</w:t>
            </w:r>
            <w:r>
              <w:rPr>
                <w:rFonts w:hint="eastAsia" w:ascii="宋体" w:hAnsi="宋体" w:eastAsia="宋体" w:cs="Courier New"/>
                <w:color w:val="000000"/>
                <w:sz w:val="24"/>
                <w:szCs w:val="24"/>
                <w:highlight w:val="none"/>
                <w:lang w:val="zh-CN"/>
              </w:rPr>
            </w:r>
            <w:r/>
          </w:p>
        </w:tc>
      </w:tr>
      <w:tr>
        <w:trPr/>
        <w:tc>
          <w:tcPr>
            <w:tcW w:w="816" w:type="dxa"/>
            <w:vAlign w:val="center"/>
            <w:vMerge w:val="continue"/>
            <w:textDirection w:val="lrTb"/>
            <w:noWrap w:val="false"/>
          </w:tcPr>
          <w:p>
            <w:pPr>
              <w:pStyle w:val="869"/>
              <w:spacing w:line="0" w:lineRule="atLeast"/>
              <w:rPr>
                <w:rFonts w:hint="eastAsia" w:ascii="宋体" w:hAnsi="宋体" w:cs="Courier New"/>
                <w:color w:val="000000"/>
                <w:sz w:val="24"/>
                <w:szCs w:val="24"/>
                <w:highlight w:val="none"/>
                <w:lang w:val="zh-CN"/>
              </w:rPr>
            </w:pPr>
            <w:r>
              <w:rPr>
                <w:rFonts w:hint="eastAsia" w:ascii="宋体" w:hAnsi="宋体" w:cs="Courier New"/>
                <w:color w:val="000000"/>
                <w:sz w:val="24"/>
                <w:szCs w:val="24"/>
                <w:highlight w:val="none"/>
                <w:lang w:val="zh-CN"/>
              </w:rPr>
            </w:r>
            <w:r/>
          </w:p>
        </w:tc>
        <w:tc>
          <w:tcPr>
            <w:tcW w:w="1358" w:type="dxa"/>
            <w:vAlign w:val="center"/>
            <w:vMerge w:val="continue"/>
            <w:textDirection w:val="lrTb"/>
            <w:noWrap w:val="false"/>
          </w:tcPr>
          <w:p>
            <w:pPr>
              <w:pStyle w:val="911"/>
              <w:spacing w:line="320" w:lineRule="exact"/>
              <w:rPr>
                <w:rFonts w:hint="eastAsia" w:ascii="宋体" w:hAnsi="宋体" w:eastAsia="宋体" w:cs="Courier New"/>
                <w:color w:val="000000"/>
                <w:sz w:val="24"/>
                <w:szCs w:val="24"/>
                <w:highlight w:val="none"/>
                <w:lang w:val="zh-CN"/>
              </w:rPr>
            </w:pPr>
            <w:r>
              <w:rPr>
                <w:rFonts w:hint="eastAsia" w:ascii="宋体" w:hAnsi="宋体" w:eastAsia="宋体" w:cs="Courier New"/>
                <w:color w:val="000000"/>
                <w:sz w:val="24"/>
                <w:szCs w:val="24"/>
                <w:highlight w:val="none"/>
                <w:lang w:val="zh-CN"/>
              </w:rPr>
            </w:r>
            <w:r/>
          </w:p>
        </w:tc>
        <w:tc>
          <w:tcPr>
            <w:tcW w:w="7426" w:type="dxa"/>
            <w:vAlign w:val="center"/>
            <w:textDirection w:val="lrTb"/>
            <w:noWrap w:val="false"/>
          </w:tcPr>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2．服务标准</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（1）户外公共场所保持清洁，地面无纸屑、烟头、杂物等废弃物。</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（2）办公楼楼梯道走廊地面干爽洁净，无污渍、积水、杂物等，楼道、扶手和栏杆干净无灰尘，公共门窗和墙壁无积尘和蜘蛛网，全日保洁。</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（3）办公楼大厅地面铮亮无污染，玻璃窗无积尘污迹，厅内饮用水具、沙发等设施整洁，墙壁、灯具、顶部无积尘污迹。</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（4）垃圾日清，垃圾箱外表干净，无异味。</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（5）卫生间需制定保洁巡逻制度，卫生用品随时补齐，随时清扫，做到地面清洁，无污迹、无积水、无异味，下水道畅通，墙面及镜面干净整洁。</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（6）排水管、下水道等室内外沟渠保持畅通。</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（7）建筑外立面墙体和玻璃（2米以下）干净锃亮无污迹。</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（8）垃圾实行分类管理，垃圾桶、箱，表面无污渍。</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color w:val="000000"/>
                <w:sz w:val="24"/>
                <w:szCs w:val="24"/>
                <w:highlight w:val="none"/>
                <w:lang w:val="zh-CN"/>
              </w:rPr>
            </w:pPr>
            <w:r>
              <w:rPr>
                <w:rFonts w:hint="eastAsia" w:ascii="宋体" w:hAnsi="宋体" w:eastAsia="宋体" w:cs="Courier New"/>
                <w:sz w:val="24"/>
                <w:szCs w:val="24"/>
                <w:highlight w:val="none"/>
                <w:lang w:val="zh-CN"/>
              </w:rPr>
              <w:t xml:space="preserve">（9）消杀灭害：每年至少4次进行常规消杀，杀灭“四害”。</w:t>
            </w:r>
            <w:r>
              <w:rPr>
                <w:rFonts w:hint="eastAsia" w:ascii="宋体" w:hAnsi="宋体" w:eastAsia="宋体" w:cs="Courier New"/>
                <w:color w:val="000000"/>
                <w:sz w:val="24"/>
                <w:szCs w:val="24"/>
                <w:highlight w:val="none"/>
                <w:lang w:val="zh-CN"/>
              </w:rPr>
            </w:r>
            <w:r/>
          </w:p>
        </w:tc>
      </w:tr>
      <w:tr>
        <w:trPr/>
        <w:tc>
          <w:tcPr>
            <w:tcW w:w="816" w:type="dxa"/>
            <w:vAlign w:val="center"/>
            <w:vMerge w:val="continue"/>
            <w:textDirection w:val="lrTb"/>
            <w:noWrap w:val="false"/>
          </w:tcPr>
          <w:p>
            <w:pPr>
              <w:pStyle w:val="869"/>
              <w:spacing w:line="0" w:lineRule="atLeast"/>
              <w:rPr>
                <w:rFonts w:hint="eastAsia" w:ascii="宋体" w:hAnsi="宋体" w:cs="Courier New"/>
                <w:color w:val="000000"/>
                <w:sz w:val="24"/>
                <w:szCs w:val="24"/>
                <w:highlight w:val="none"/>
                <w:lang w:val="zh-CN"/>
              </w:rPr>
            </w:pPr>
            <w:r>
              <w:rPr>
                <w:rFonts w:hint="eastAsia" w:ascii="宋体" w:hAnsi="宋体" w:cs="Courier New"/>
                <w:color w:val="000000"/>
                <w:sz w:val="24"/>
                <w:szCs w:val="24"/>
                <w:highlight w:val="none"/>
                <w:lang w:val="zh-CN"/>
              </w:rPr>
            </w:r>
            <w:r/>
          </w:p>
        </w:tc>
        <w:tc>
          <w:tcPr>
            <w:tcW w:w="1358" w:type="dxa"/>
            <w:vAlign w:val="center"/>
            <w:vMerge w:val="continue"/>
            <w:textDirection w:val="lrTb"/>
            <w:noWrap w:val="false"/>
          </w:tcPr>
          <w:p>
            <w:pPr>
              <w:pStyle w:val="911"/>
              <w:spacing w:line="320" w:lineRule="exact"/>
              <w:rPr>
                <w:rFonts w:hint="eastAsia" w:ascii="宋体" w:hAnsi="宋体" w:eastAsia="宋体" w:cs="Courier New"/>
                <w:color w:val="000000"/>
                <w:sz w:val="24"/>
                <w:szCs w:val="24"/>
                <w:highlight w:val="none"/>
                <w:lang w:val="zh-CN"/>
              </w:rPr>
            </w:pPr>
            <w:r>
              <w:rPr>
                <w:rFonts w:hint="eastAsia" w:ascii="宋体" w:hAnsi="宋体" w:eastAsia="宋体" w:cs="Courier New"/>
                <w:color w:val="000000"/>
                <w:sz w:val="24"/>
                <w:szCs w:val="24"/>
                <w:highlight w:val="none"/>
                <w:lang w:val="zh-CN"/>
              </w:rPr>
            </w:r>
            <w:r/>
          </w:p>
        </w:tc>
        <w:tc>
          <w:tcPr>
            <w:tcW w:w="7426" w:type="dxa"/>
            <w:vAlign w:val="center"/>
            <w:textDirection w:val="lrTb"/>
            <w:noWrap w:val="false"/>
          </w:tcPr>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3．保洁人员岗位要求</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（1）保洁人员必须遵守劳动纪律，服从工作安排，文明服务，礼貌待人。</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（2）上岗时着装整齐、统一、规范，工作服整洁干净。</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（3）保洁人员必须经专业培训，技术合格后，方能胜任。对达不到工作要求的员工，物业公司必须及时调换。</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（4）保洁完毕或下班前，及时关好门窗、照明灯、空调，做到节能减排。</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（5）注意保密，不该说的绝对不说，不该打听的绝对不打听。</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color w:val="000000"/>
                <w:sz w:val="24"/>
                <w:szCs w:val="24"/>
                <w:highlight w:val="none"/>
                <w:lang w:val="zh-CN"/>
              </w:rPr>
            </w:pPr>
            <w:r>
              <w:rPr>
                <w:rFonts w:hint="eastAsia" w:ascii="宋体" w:hAnsi="宋体" w:eastAsia="宋体" w:cs="Courier New"/>
                <w:sz w:val="24"/>
                <w:szCs w:val="24"/>
                <w:highlight w:val="none"/>
                <w:lang w:val="zh-CN"/>
              </w:rPr>
              <w:t xml:space="preserve">（6）在下雨或下雪时，保洁员应在大厅出入口放置踏垫，以防止</w:t>
            </w:r>
            <w:r>
              <w:rPr>
                <w:rFonts w:hint="eastAsia" w:ascii="宋体" w:hAnsi="宋体" w:eastAsia="宋体" w:cs="Courier New"/>
                <w:sz w:val="24"/>
                <w:szCs w:val="24"/>
                <w:highlight w:val="none"/>
                <w:lang w:val="en-US" w:eastAsia="zh-CN"/>
              </w:rPr>
              <w:t xml:space="preserve">人员</w:t>
            </w:r>
            <w:r>
              <w:rPr>
                <w:rFonts w:hint="eastAsia" w:ascii="宋体" w:hAnsi="宋体" w:eastAsia="宋体" w:cs="Courier New"/>
                <w:sz w:val="24"/>
                <w:szCs w:val="24"/>
                <w:highlight w:val="none"/>
                <w:lang w:val="zh-CN"/>
              </w:rPr>
              <w:t xml:space="preserve">滑跌，并定期对踏垫进行拍打或洗涤。</w:t>
            </w:r>
            <w:r>
              <w:rPr>
                <w:rFonts w:hint="eastAsia" w:ascii="宋体" w:hAnsi="宋体" w:eastAsia="宋体" w:cs="Courier New"/>
                <w:color w:val="000000"/>
                <w:sz w:val="24"/>
                <w:szCs w:val="24"/>
                <w:highlight w:val="none"/>
                <w:lang w:val="zh-CN"/>
              </w:rPr>
            </w:r>
            <w:r/>
          </w:p>
        </w:tc>
      </w:tr>
      <w:tr>
        <w:trPr>
          <w:trHeight w:val="929"/>
        </w:trPr>
        <w:tc>
          <w:tcPr>
            <w:tcW w:w="816" w:type="dxa"/>
            <w:vAlign w:val="center"/>
            <w:vMerge w:val="restart"/>
            <w:textDirection w:val="lrTb"/>
            <w:noWrap w:val="false"/>
          </w:tcPr>
          <w:p>
            <w:pPr>
              <w:pStyle w:val="869"/>
              <w:spacing w:line="0" w:lineRule="atLeast"/>
              <w:rPr>
                <w:rFonts w:hint="eastAsia" w:ascii="宋体" w:hAnsi="宋体" w:cs="Courier New"/>
                <w:color w:val="000000"/>
                <w:sz w:val="24"/>
                <w:szCs w:val="24"/>
                <w:highlight w:val="none"/>
                <w:lang w:val="zh-CN"/>
              </w:rPr>
            </w:pPr>
            <w:r>
              <w:rPr>
                <w:rFonts w:hint="eastAsia" w:ascii="宋体" w:hAnsi="宋体" w:cs="Courier New"/>
                <w:color w:val="000000"/>
                <w:sz w:val="24"/>
                <w:szCs w:val="24"/>
                <w:highlight w:val="none"/>
                <w:lang w:val="zh-CN"/>
              </w:rPr>
              <w:t xml:space="preserve">（5）</w:t>
            </w:r>
            <w:r>
              <w:rPr>
                <w:rFonts w:hint="eastAsia" w:ascii="宋体" w:hAnsi="宋体" w:cs="Courier New"/>
                <w:color w:val="000000"/>
                <w:sz w:val="24"/>
                <w:szCs w:val="24"/>
                <w:highlight w:val="none"/>
                <w:lang w:val="zh-CN"/>
              </w:rPr>
            </w:r>
            <w:r/>
          </w:p>
        </w:tc>
        <w:tc>
          <w:tcPr>
            <w:tcW w:w="1358" w:type="dxa"/>
            <w:vAlign w:val="center"/>
            <w:vMerge w:val="restart"/>
            <w:textDirection w:val="lrTb"/>
            <w:noWrap w:val="false"/>
          </w:tcPr>
          <w:p>
            <w:pPr>
              <w:pStyle w:val="911"/>
              <w:spacing w:line="320" w:lineRule="exact"/>
              <w:rPr>
                <w:rFonts w:hint="eastAsia" w:ascii="宋体" w:hAnsi="宋体" w:eastAsia="宋体" w:cs="Courier New"/>
                <w:color w:val="000000"/>
                <w:sz w:val="24"/>
                <w:szCs w:val="24"/>
                <w:highlight w:val="none"/>
                <w:lang w:val="zh-CN"/>
              </w:rPr>
            </w:pPr>
            <w:r>
              <w:rPr>
                <w:rFonts w:hint="eastAsia" w:hAnsi="宋体" w:cs="Courier New"/>
                <w:sz w:val="24"/>
                <w:szCs w:val="24"/>
                <w:highlight w:val="none"/>
                <w:lang w:val="en-US" w:eastAsia="zh-CN"/>
              </w:rPr>
              <w:t xml:space="preserve">前台</w:t>
            </w:r>
            <w:r>
              <w:rPr>
                <w:rFonts w:hint="eastAsia" w:ascii="宋体" w:hAnsi="宋体" w:eastAsia="宋体" w:cs="Courier New"/>
                <w:sz w:val="24"/>
                <w:szCs w:val="24"/>
                <w:highlight w:val="none"/>
                <w:lang w:val="zh-CN"/>
              </w:rPr>
              <w:t xml:space="preserve">服务</w:t>
            </w:r>
            <w:r>
              <w:rPr>
                <w:rFonts w:hint="eastAsia" w:ascii="宋体" w:hAnsi="宋体" w:eastAsia="宋体" w:cs="Courier New"/>
                <w:color w:val="000000"/>
                <w:sz w:val="24"/>
                <w:szCs w:val="24"/>
                <w:highlight w:val="none"/>
                <w:lang w:val="zh-CN"/>
              </w:rPr>
            </w:r>
            <w:r/>
          </w:p>
        </w:tc>
        <w:tc>
          <w:tcPr>
            <w:tcW w:w="7426" w:type="dxa"/>
            <w:vAlign w:val="center"/>
            <w:textDirection w:val="lrTb"/>
            <w:noWrap w:val="false"/>
          </w:tcPr>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1．服务事项：负责</w:t>
            </w:r>
            <w:r>
              <w:rPr>
                <w:rFonts w:hint="eastAsia" w:ascii="宋体" w:hAnsi="宋体" w:eastAsia="宋体" w:cs="Courier New"/>
                <w:sz w:val="24"/>
                <w:szCs w:val="24"/>
                <w:highlight w:val="none"/>
                <w:lang w:val="en-US" w:eastAsia="zh-CN"/>
              </w:rPr>
              <w:t xml:space="preserve">采购人</w:t>
            </w:r>
            <w:r>
              <w:rPr>
                <w:rFonts w:hint="eastAsia" w:ascii="宋体" w:hAnsi="宋体" w:eastAsia="宋体" w:cs="Courier New"/>
                <w:sz w:val="24"/>
                <w:szCs w:val="24"/>
                <w:highlight w:val="none"/>
                <w:lang w:val="zh-CN"/>
              </w:rPr>
              <w:t xml:space="preserve">所有</w:t>
            </w:r>
            <w:r>
              <w:rPr>
                <w:rFonts w:hint="eastAsia" w:hAnsi="宋体" w:cs="Courier New"/>
                <w:sz w:val="24"/>
                <w:szCs w:val="24"/>
                <w:highlight w:val="none"/>
                <w:lang w:val="en-US" w:eastAsia="zh-CN"/>
              </w:rPr>
              <w:t xml:space="preserve">前台接待</w:t>
            </w:r>
            <w:r>
              <w:rPr>
                <w:rFonts w:hint="eastAsia" w:ascii="宋体" w:hAnsi="宋体" w:eastAsia="宋体" w:cs="Courier New"/>
                <w:sz w:val="24"/>
                <w:szCs w:val="24"/>
                <w:highlight w:val="none"/>
                <w:lang w:val="zh-CN"/>
              </w:rPr>
              <w:t xml:space="preserve">保障</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w:t>
            </w:r>
            <w:r>
              <w:rPr>
                <w:rFonts w:hint="eastAsia" w:hAnsi="宋体" w:cs="Courier New"/>
                <w:sz w:val="24"/>
                <w:szCs w:val="24"/>
                <w:highlight w:val="none"/>
                <w:lang w:val="en-US" w:eastAsia="zh-CN"/>
              </w:rPr>
              <w:t xml:space="preserve">1</w:t>
            </w:r>
            <w:r>
              <w:rPr>
                <w:rFonts w:hint="eastAsia" w:ascii="宋体" w:hAnsi="宋体" w:eastAsia="宋体" w:cs="Courier New"/>
                <w:sz w:val="24"/>
                <w:szCs w:val="24"/>
                <w:highlight w:val="none"/>
                <w:lang w:val="zh-CN"/>
              </w:rPr>
              <w:t xml:space="preserve">）熟悉楼层分布，做好人员接待、进出登记</w:t>
            </w:r>
            <w:r>
              <w:rPr>
                <w:rFonts w:hint="eastAsia" w:hAnsi="宋体" w:cs="Courier New"/>
                <w:sz w:val="24"/>
                <w:szCs w:val="24"/>
                <w:highlight w:val="none"/>
                <w:lang w:val="zh-CN"/>
              </w:rPr>
              <w:t xml:space="preserve">；</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color w:val="000000"/>
                <w:sz w:val="24"/>
                <w:szCs w:val="24"/>
                <w:highlight w:val="none"/>
                <w:lang w:val="zh-CN"/>
              </w:rPr>
            </w:pPr>
            <w:r>
              <w:rPr>
                <w:rFonts w:hint="eastAsia" w:ascii="宋体" w:hAnsi="宋体" w:eastAsia="宋体" w:cs="Courier New"/>
                <w:sz w:val="24"/>
                <w:szCs w:val="24"/>
                <w:highlight w:val="none"/>
                <w:lang w:val="zh-CN"/>
              </w:rPr>
              <w:t xml:space="preserve">（</w:t>
            </w:r>
            <w:r>
              <w:rPr>
                <w:rFonts w:hint="eastAsia" w:hAnsi="宋体" w:cs="Courier New"/>
                <w:sz w:val="24"/>
                <w:szCs w:val="24"/>
                <w:highlight w:val="none"/>
                <w:lang w:val="en-US" w:eastAsia="zh-CN"/>
              </w:rPr>
              <w:t xml:space="preserve">2</w:t>
            </w:r>
            <w:r>
              <w:rPr>
                <w:rFonts w:hint="eastAsia" w:ascii="宋体" w:hAnsi="宋体" w:eastAsia="宋体" w:cs="Courier New"/>
                <w:sz w:val="24"/>
                <w:szCs w:val="24"/>
                <w:highlight w:val="none"/>
                <w:lang w:val="zh-CN"/>
              </w:rPr>
              <w:t xml:space="preserve">）完成其他临时任务。</w:t>
            </w:r>
            <w:r>
              <w:rPr>
                <w:rFonts w:hint="eastAsia" w:ascii="宋体" w:hAnsi="宋体" w:eastAsia="宋体" w:cs="Courier New"/>
                <w:color w:val="000000"/>
                <w:sz w:val="24"/>
                <w:szCs w:val="24"/>
                <w:highlight w:val="none"/>
                <w:lang w:val="zh-CN"/>
              </w:rPr>
            </w:r>
            <w:r/>
          </w:p>
        </w:tc>
      </w:tr>
      <w:tr>
        <w:trPr/>
        <w:tc>
          <w:tcPr>
            <w:tcW w:w="816" w:type="dxa"/>
            <w:vAlign w:val="center"/>
            <w:vMerge w:val="continue"/>
            <w:textDirection w:val="lrTb"/>
            <w:noWrap w:val="false"/>
          </w:tcPr>
          <w:p>
            <w:pPr>
              <w:pStyle w:val="869"/>
              <w:spacing w:line="0" w:lineRule="atLeast"/>
              <w:rPr>
                <w:rFonts w:hint="eastAsia" w:ascii="宋体" w:hAnsi="宋体" w:cs="Courier New"/>
                <w:color w:val="000000"/>
                <w:sz w:val="24"/>
                <w:szCs w:val="24"/>
                <w:highlight w:val="none"/>
                <w:lang w:val="zh-CN"/>
              </w:rPr>
            </w:pPr>
            <w:r>
              <w:rPr>
                <w:rFonts w:hint="eastAsia" w:ascii="宋体" w:hAnsi="宋体" w:cs="Courier New"/>
                <w:color w:val="000000"/>
                <w:sz w:val="24"/>
                <w:szCs w:val="24"/>
                <w:highlight w:val="none"/>
                <w:lang w:val="zh-CN"/>
              </w:rPr>
            </w:r>
            <w:r/>
          </w:p>
        </w:tc>
        <w:tc>
          <w:tcPr>
            <w:tcW w:w="1358" w:type="dxa"/>
            <w:vAlign w:val="center"/>
            <w:vMerge w:val="continue"/>
            <w:textDirection w:val="lrTb"/>
            <w:noWrap w:val="false"/>
          </w:tcPr>
          <w:p>
            <w:pPr>
              <w:pStyle w:val="869"/>
              <w:jc w:val="left"/>
              <w:spacing w:line="320" w:lineRule="atLeast"/>
              <w:widowControl/>
              <w:rPr>
                <w:rFonts w:hint="eastAsia" w:ascii="宋体" w:hAnsi="宋体" w:cs="Courier New"/>
                <w:color w:val="000000"/>
                <w:sz w:val="24"/>
                <w:szCs w:val="24"/>
                <w:highlight w:val="none"/>
                <w:lang w:val="zh-CN"/>
              </w:rPr>
            </w:pPr>
            <w:r>
              <w:rPr>
                <w:rFonts w:hint="eastAsia" w:ascii="宋体" w:hAnsi="宋体" w:cs="Courier New"/>
                <w:color w:val="000000"/>
                <w:sz w:val="24"/>
                <w:szCs w:val="24"/>
                <w:highlight w:val="none"/>
                <w:lang w:val="zh-CN"/>
              </w:rPr>
            </w:r>
            <w:r/>
          </w:p>
        </w:tc>
        <w:tc>
          <w:tcPr>
            <w:tcW w:w="7426" w:type="dxa"/>
            <w:vAlign w:val="center"/>
            <w:textDirection w:val="lrTb"/>
            <w:noWrap w:val="false"/>
          </w:tcPr>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2．服务标准：</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（1）着装统一整洁，佩</w:t>
            </w:r>
            <w:r>
              <w:rPr>
                <w:rFonts w:hint="eastAsia" w:ascii="宋体" w:hAnsi="宋体" w:eastAsia="宋体" w:cs="Courier New"/>
                <w:sz w:val="24"/>
                <w:szCs w:val="24"/>
                <w:highlight w:val="none"/>
                <w:lang w:val="en-US" w:eastAsia="zh-CN"/>
              </w:rPr>
              <w:t xml:space="preserve">戴</w:t>
            </w:r>
            <w:r>
              <w:rPr>
                <w:rFonts w:hint="eastAsia" w:ascii="宋体" w:hAnsi="宋体" w:eastAsia="宋体" w:cs="Courier New"/>
                <w:sz w:val="24"/>
                <w:szCs w:val="24"/>
                <w:highlight w:val="none"/>
                <w:lang w:val="zh-CN"/>
              </w:rPr>
              <w:t xml:space="preserve">工号牌，不穿拖鞋、响钉鞋。</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（2）会议服务人员留海不遮眼，后发不披肩。要求化淡妆，不浓</w:t>
            </w:r>
            <w:r>
              <w:rPr>
                <w:rFonts w:hint="eastAsia" w:ascii="宋体" w:hAnsi="宋体" w:eastAsia="宋体" w:cs="Courier New"/>
                <w:sz w:val="24"/>
                <w:szCs w:val="24"/>
                <w:highlight w:val="none"/>
                <w:lang w:val="en-US" w:eastAsia="zh-CN"/>
              </w:rPr>
              <w:t xml:space="preserve">妆</w:t>
            </w:r>
            <w:r>
              <w:rPr>
                <w:rFonts w:hint="eastAsia" w:ascii="宋体" w:hAnsi="宋体" w:eastAsia="宋体" w:cs="Courier New"/>
                <w:sz w:val="24"/>
                <w:szCs w:val="24"/>
                <w:highlight w:val="none"/>
                <w:lang w:val="zh-CN"/>
              </w:rPr>
              <w:t xml:space="preserve">艳抹，不佩带首饰。</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（3）坐站规范端庄，不</w:t>
            </w:r>
            <w:r>
              <w:rPr>
                <w:rFonts w:hint="eastAsia" w:ascii="宋体" w:hAnsi="宋体" w:eastAsia="宋体" w:cs="Courier New"/>
                <w:sz w:val="24"/>
                <w:szCs w:val="24"/>
                <w:highlight w:val="none"/>
                <w:lang w:val="en-US" w:eastAsia="zh-CN"/>
              </w:rPr>
              <w:t xml:space="preserve">跷</w:t>
            </w:r>
            <w:r>
              <w:rPr>
                <w:rFonts w:hint="eastAsia" w:ascii="宋体" w:hAnsi="宋体" w:eastAsia="宋体" w:cs="Courier New"/>
                <w:sz w:val="24"/>
                <w:szCs w:val="24"/>
                <w:highlight w:val="none"/>
                <w:lang w:val="zh-CN"/>
              </w:rPr>
              <w:t xml:space="preserve">腿。</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（4）语调温和亲切，音量适中，普通话规范。</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（5）微笑服务，态度诚恳、热情、周到，精神饱满，彬彬有礼。</w:t>
            </w:r>
            <w:r>
              <w:rPr>
                <w:rFonts w:hint="eastAsia" w:ascii="宋体" w:hAnsi="宋体" w:eastAsia="宋体" w:cs="Courier New"/>
                <w:sz w:val="24"/>
                <w:szCs w:val="24"/>
                <w:highlight w:val="none"/>
                <w:lang w:val="zh-CN"/>
              </w:rPr>
            </w:r>
            <w:r/>
          </w:p>
          <w:p>
            <w:pPr>
              <w:pStyle w:val="911"/>
              <w:spacing w:line="320" w:lineRule="exact"/>
              <w:rPr>
                <w:rFonts w:hint="eastAsia" w:ascii="宋体" w:hAnsi="宋体" w:eastAsia="宋体" w:cs="Courier New"/>
                <w:color w:val="000000"/>
                <w:sz w:val="24"/>
                <w:szCs w:val="24"/>
                <w:highlight w:val="none"/>
                <w:lang w:val="zh-CN"/>
              </w:rPr>
            </w:pPr>
            <w:r>
              <w:rPr>
                <w:rFonts w:hint="eastAsia" w:ascii="宋体" w:hAnsi="宋体" w:eastAsia="宋体" w:cs="Courier New"/>
                <w:sz w:val="24"/>
                <w:szCs w:val="24"/>
                <w:highlight w:val="none"/>
                <w:lang w:val="zh-CN"/>
              </w:rPr>
              <w:t xml:space="preserve">（6）注意保密，不该说的绝对不说，不该打听的绝对不打听。</w:t>
            </w:r>
            <w:r>
              <w:rPr>
                <w:rFonts w:hint="eastAsia" w:ascii="宋体" w:hAnsi="宋体" w:eastAsia="宋体" w:cs="Courier New"/>
                <w:color w:val="000000"/>
                <w:sz w:val="24"/>
                <w:szCs w:val="24"/>
                <w:highlight w:val="none"/>
                <w:lang w:val="zh-CN"/>
              </w:rPr>
            </w:r>
            <w:r/>
          </w:p>
        </w:tc>
      </w:tr>
    </w:tbl>
    <w:p>
      <w:pPr>
        <w:pStyle w:val="869"/>
        <w:numPr>
          <w:ilvl w:val="0"/>
          <w:numId w:val="0"/>
        </w:num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69"/>
        <w:numPr>
          <w:ilvl w:val="0"/>
          <w:numId w:val="0"/>
        </w:num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2.人员配备要求</w:t>
      </w:r>
      <w:r>
        <w:rPr>
          <w:rFonts w:hint="eastAsia" w:ascii="宋体" w:hAnsi="宋体"/>
          <w:color w:val="000000"/>
          <w:sz w:val="24"/>
          <w:szCs w:val="24"/>
          <w:highlight w:val="none"/>
          <w:lang w:val="en-US" w:eastAsia="zh-CN"/>
        </w:rPr>
      </w:r>
      <w:r/>
    </w:p>
    <w:p>
      <w:pPr>
        <w:pStyle w:val="998"/>
        <w:ind w:left="0" w:firstLine="0"/>
        <w:rPr>
          <w:rFonts w:hint="eastAsia" w:eastAsia="宋体"/>
          <w:highlight w:val="none"/>
          <w:lang w:val="en-US" w:eastAsia="zh-CN"/>
        </w:rPr>
      </w:pPr>
      <w:r>
        <w:rPr>
          <w:rFonts w:hint="eastAsia" w:ascii="宋体" w:hAnsi="宋体"/>
          <w:b/>
          <w:sz w:val="24"/>
          <w:szCs w:val="24"/>
          <w:highlight w:val="none"/>
        </w:rPr>
        <w:t xml:space="preserve">物业从业人员要求</w:t>
      </w:r>
      <w:r>
        <w:rPr>
          <w:rFonts w:hint="eastAsia" w:ascii="宋体" w:hAnsi="宋体" w:cs="宋体"/>
          <w:b/>
          <w:bCs/>
          <w:sz w:val="24"/>
          <w:szCs w:val="24"/>
          <w:highlight w:val="none"/>
        </w:rPr>
        <w:t xml:space="preserve">不少于</w:t>
      </w:r>
      <w:r>
        <w:rPr>
          <w:rFonts w:hint="eastAsia" w:cs="宋体"/>
          <w:b/>
          <w:bCs/>
          <w:sz w:val="24"/>
          <w:szCs w:val="24"/>
          <w:highlight w:val="none"/>
          <w:lang w:val="en-US" w:eastAsia="zh-CN"/>
        </w:rPr>
        <w:t xml:space="preserve">19</w:t>
      </w:r>
      <w:r>
        <w:rPr>
          <w:rFonts w:hint="eastAsia" w:ascii="宋体" w:hAnsi="宋体" w:cs="宋体"/>
          <w:b/>
          <w:bCs/>
          <w:sz w:val="24"/>
          <w:szCs w:val="24"/>
          <w:highlight w:val="none"/>
        </w:rPr>
        <w:t xml:space="preserve">人</w:t>
      </w:r>
      <w:r>
        <w:rPr>
          <w:rFonts w:hint="eastAsia" w:cs="宋体"/>
          <w:b/>
          <w:bCs/>
          <w:sz w:val="24"/>
          <w:szCs w:val="24"/>
          <w:highlight w:val="none"/>
          <w:lang w:eastAsia="zh-CN"/>
        </w:rPr>
        <w:t xml:space="preserve">。</w:t>
      </w:r>
      <w:r>
        <w:rPr>
          <w:rFonts w:hint="eastAsia" w:eastAsia="宋体"/>
          <w:highlight w:val="none"/>
          <w:lang w:val="en-US" w:eastAsia="zh-CN"/>
        </w:rPr>
      </w:r>
      <w:r/>
    </w:p>
    <w:tbl>
      <w:tblPr>
        <w:tblW w:w="9592" w:type="dxa"/>
        <w:jc w:val="center"/>
        <w:tblInd w:w="-4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1853"/>
        <w:gridCol w:w="750"/>
        <w:gridCol w:w="5807"/>
      </w:tblGrid>
      <w:tr>
        <w:trPr>
          <w:trHeight w:val="408"/>
        </w:trPr>
        <w:tc>
          <w:tcPr>
            <w:tcW w:w="1182" w:type="dxa"/>
            <w:vAlign w:val="center"/>
            <w:textDirection w:val="lrTb"/>
            <w:noWrap w:val="false"/>
          </w:tcPr>
          <w:p>
            <w:pPr>
              <w:pStyle w:val="869"/>
              <w:jc w:val="center"/>
              <w:spacing w:line="320" w:lineRule="atLeast"/>
              <w:rPr>
                <w:rFonts w:ascii="宋体" w:hAnsi="宋体"/>
                <w:b/>
                <w:bCs/>
                <w:sz w:val="24"/>
                <w:szCs w:val="24"/>
                <w:highlight w:val="none"/>
              </w:rPr>
            </w:pPr>
            <w:r>
              <w:rPr>
                <w:rFonts w:hint="eastAsia" w:ascii="宋体" w:hAnsi="宋体"/>
                <w:b/>
                <w:bCs/>
                <w:sz w:val="24"/>
                <w:szCs w:val="24"/>
                <w:highlight w:val="none"/>
              </w:rPr>
              <w:t xml:space="preserve">序号</w:t>
            </w:r>
            <w:r>
              <w:rPr>
                <w:rFonts w:ascii="宋体" w:hAnsi="宋体"/>
                <w:b/>
                <w:bCs/>
                <w:sz w:val="24"/>
                <w:szCs w:val="24"/>
                <w:highlight w:val="none"/>
              </w:rPr>
            </w:r>
            <w:r/>
          </w:p>
        </w:tc>
        <w:tc>
          <w:tcPr>
            <w:tcW w:w="1853" w:type="dxa"/>
            <w:vAlign w:val="center"/>
            <w:textDirection w:val="lrTb"/>
            <w:noWrap w:val="false"/>
          </w:tcPr>
          <w:p>
            <w:pPr>
              <w:pStyle w:val="869"/>
              <w:jc w:val="center"/>
              <w:spacing w:line="320" w:lineRule="atLeast"/>
              <w:rPr>
                <w:rFonts w:ascii="宋体" w:hAnsi="宋体"/>
                <w:b/>
                <w:bCs/>
                <w:sz w:val="24"/>
                <w:szCs w:val="24"/>
                <w:highlight w:val="none"/>
              </w:rPr>
            </w:pPr>
            <w:r>
              <w:rPr>
                <w:rFonts w:hint="eastAsia" w:ascii="宋体" w:hAnsi="宋体"/>
                <w:b/>
                <w:bCs/>
                <w:sz w:val="24"/>
                <w:szCs w:val="24"/>
                <w:highlight w:val="none"/>
              </w:rPr>
              <w:t xml:space="preserve">岗位设置</w:t>
            </w:r>
            <w:r>
              <w:rPr>
                <w:rFonts w:ascii="宋体" w:hAnsi="宋体"/>
                <w:b/>
                <w:bCs/>
                <w:sz w:val="24"/>
                <w:szCs w:val="24"/>
                <w:highlight w:val="none"/>
              </w:rPr>
            </w:r>
            <w:r/>
          </w:p>
        </w:tc>
        <w:tc>
          <w:tcPr>
            <w:tcW w:w="750" w:type="dxa"/>
            <w:vAlign w:val="center"/>
            <w:textDirection w:val="lrTb"/>
            <w:noWrap w:val="false"/>
          </w:tcPr>
          <w:p>
            <w:pPr>
              <w:pStyle w:val="869"/>
              <w:jc w:val="center"/>
              <w:spacing w:line="320" w:lineRule="atLeast"/>
              <w:rPr>
                <w:rFonts w:ascii="宋体" w:hAnsi="宋体"/>
                <w:b/>
                <w:bCs/>
                <w:sz w:val="24"/>
                <w:szCs w:val="24"/>
                <w:highlight w:val="none"/>
              </w:rPr>
            </w:pPr>
            <w:r>
              <w:rPr>
                <w:rFonts w:hint="eastAsia" w:ascii="宋体" w:hAnsi="宋体"/>
                <w:b/>
                <w:bCs/>
                <w:sz w:val="24"/>
                <w:szCs w:val="24"/>
                <w:highlight w:val="none"/>
              </w:rPr>
              <w:t xml:space="preserve">人数</w:t>
            </w:r>
            <w:r>
              <w:rPr>
                <w:rFonts w:ascii="宋体" w:hAnsi="宋体"/>
                <w:b/>
                <w:bCs/>
                <w:sz w:val="24"/>
                <w:szCs w:val="24"/>
                <w:highlight w:val="none"/>
              </w:rPr>
            </w:r>
            <w:r/>
          </w:p>
        </w:tc>
        <w:tc>
          <w:tcPr>
            <w:tcW w:w="5807" w:type="dxa"/>
            <w:vAlign w:val="center"/>
            <w:textDirection w:val="lrTb"/>
            <w:noWrap w:val="false"/>
          </w:tcPr>
          <w:p>
            <w:pPr>
              <w:pStyle w:val="869"/>
              <w:jc w:val="center"/>
              <w:spacing w:line="320" w:lineRule="atLeast"/>
              <w:rPr>
                <w:rFonts w:ascii="宋体" w:hAnsi="宋体"/>
                <w:b/>
                <w:bCs/>
                <w:sz w:val="24"/>
                <w:szCs w:val="24"/>
                <w:highlight w:val="none"/>
              </w:rPr>
            </w:pPr>
            <w:r>
              <w:rPr>
                <w:rFonts w:hint="eastAsia" w:ascii="宋体" w:hAnsi="宋体"/>
                <w:b/>
                <w:bCs/>
                <w:sz w:val="24"/>
                <w:szCs w:val="24"/>
                <w:highlight w:val="none"/>
              </w:rPr>
              <w:t xml:space="preserve">岗位职责</w:t>
            </w:r>
            <w:r>
              <w:rPr>
                <w:rFonts w:ascii="宋体" w:hAnsi="宋体"/>
                <w:b/>
                <w:bCs/>
                <w:sz w:val="24"/>
                <w:szCs w:val="24"/>
                <w:highlight w:val="none"/>
              </w:rPr>
            </w:r>
            <w:r/>
          </w:p>
        </w:tc>
      </w:tr>
      <w:tr>
        <w:trPr>
          <w:trHeight w:val="90"/>
        </w:trPr>
        <w:tc>
          <w:tcPr>
            <w:tcW w:w="1182" w:type="dxa"/>
            <w:vAlign w:val="center"/>
            <w:textDirection w:val="lrTb"/>
            <w:noWrap w:val="false"/>
          </w:tcPr>
          <w:p>
            <w:pPr>
              <w:pStyle w:val="869"/>
              <w:jc w:val="center"/>
              <w:spacing w:line="320" w:lineRule="atLeas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p>
        </w:tc>
        <w:tc>
          <w:tcPr>
            <w:tcW w:w="1853" w:type="dxa"/>
            <w:vAlign w:val="center"/>
            <w:textDirection w:val="lrTb"/>
            <w:noWrap w:val="false"/>
          </w:tcPr>
          <w:p>
            <w:pPr>
              <w:pStyle w:val="911"/>
              <w:jc w:val="center"/>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项目经理（统管整个项目）</w:t>
            </w:r>
            <w:r>
              <w:rPr>
                <w:rFonts w:hint="eastAsia" w:ascii="宋体" w:hAnsi="宋体" w:eastAsia="宋体" w:cs="Courier New"/>
                <w:sz w:val="24"/>
                <w:szCs w:val="24"/>
                <w:highlight w:val="none"/>
                <w:lang w:val="zh-CN"/>
              </w:rPr>
            </w:r>
            <w:r/>
          </w:p>
        </w:tc>
        <w:tc>
          <w:tcPr>
            <w:tcW w:w="750" w:type="dxa"/>
            <w:vAlign w:val="center"/>
            <w:textDirection w:val="lrTb"/>
            <w:noWrap w:val="false"/>
          </w:tcPr>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1名</w:t>
            </w:r>
            <w:r>
              <w:rPr>
                <w:rFonts w:hint="eastAsia" w:ascii="宋体" w:hAnsi="宋体" w:eastAsia="宋体" w:cs="Courier New"/>
                <w:sz w:val="24"/>
                <w:szCs w:val="24"/>
                <w:highlight w:val="none"/>
                <w:lang w:val="zh-CN"/>
              </w:rPr>
            </w:r>
            <w:r/>
          </w:p>
        </w:tc>
        <w:tc>
          <w:tcPr>
            <w:tcW w:w="5807" w:type="dxa"/>
            <w:vAlign w:val="center"/>
            <w:textDirection w:val="lrTb"/>
            <w:noWrap w:val="false"/>
          </w:tcPr>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年龄4</w:t>
            </w:r>
            <w:r>
              <w:rPr>
                <w:rFonts w:hint="eastAsia" w:hAnsi="宋体" w:cs="Courier New"/>
                <w:sz w:val="24"/>
                <w:szCs w:val="24"/>
                <w:highlight w:val="none"/>
                <w:lang w:val="en-US" w:eastAsia="zh-CN"/>
              </w:rPr>
              <w:t xml:space="preserve">5</w:t>
            </w:r>
            <w:r>
              <w:rPr>
                <w:rFonts w:hint="eastAsia" w:ascii="宋体" w:hAnsi="宋体" w:eastAsia="宋体" w:cs="Courier New"/>
                <w:sz w:val="24"/>
                <w:szCs w:val="24"/>
                <w:highlight w:val="none"/>
                <w:lang w:val="zh-CN"/>
              </w:rPr>
              <w:t xml:space="preserve">周岁</w:t>
            </w:r>
            <w:r>
              <w:rPr>
                <w:rFonts w:hint="eastAsia" w:hAnsi="宋体" w:cs="Courier New"/>
                <w:sz w:val="24"/>
                <w:szCs w:val="24"/>
                <w:highlight w:val="none"/>
                <w:lang w:val="zh-CN"/>
              </w:rPr>
              <w:t xml:space="preserve">（</w:t>
            </w:r>
            <w:r>
              <w:rPr>
                <w:rFonts w:hint="eastAsia" w:hAnsi="宋体" w:cs="Courier New"/>
                <w:sz w:val="24"/>
                <w:szCs w:val="24"/>
                <w:highlight w:val="none"/>
                <w:lang w:val="en-US" w:eastAsia="zh-CN"/>
              </w:rPr>
              <w:t xml:space="preserve">含</w:t>
            </w:r>
            <w:r>
              <w:rPr>
                <w:rFonts w:hint="eastAsia" w:hAnsi="宋体" w:cs="Courier New"/>
                <w:sz w:val="24"/>
                <w:szCs w:val="24"/>
                <w:highlight w:val="none"/>
                <w:lang w:val="zh-CN"/>
              </w:rPr>
              <w:t xml:space="preserve">）</w:t>
            </w:r>
            <w:r>
              <w:rPr>
                <w:rFonts w:hint="eastAsia" w:ascii="宋体" w:hAnsi="宋体" w:eastAsia="宋体" w:cs="Courier New"/>
                <w:sz w:val="24"/>
                <w:szCs w:val="24"/>
                <w:highlight w:val="none"/>
                <w:lang w:val="zh-CN"/>
              </w:rPr>
              <w:t xml:space="preserve">以下，身体健康，</w:t>
            </w:r>
            <w:r>
              <w:rPr>
                <w:rFonts w:hint="eastAsia" w:hAnsi="宋体" w:cs="Courier New"/>
                <w:sz w:val="24"/>
                <w:szCs w:val="24"/>
                <w:highlight w:val="none"/>
                <w:lang w:val="en-US" w:eastAsia="zh-CN"/>
              </w:rPr>
              <w:t xml:space="preserve">有两年以上同岗位管理经验，</w:t>
            </w:r>
            <w:r>
              <w:rPr>
                <w:rFonts w:hint="eastAsia" w:ascii="宋体" w:hAnsi="宋体" w:eastAsia="宋体" w:cs="Courier New"/>
                <w:sz w:val="24"/>
                <w:szCs w:val="24"/>
                <w:highlight w:val="none"/>
                <w:lang w:val="zh-CN"/>
              </w:rPr>
              <w:t xml:space="preserve">年富力强，善于管理和沟通，协调能力强，较强的应变能力，能独立处理突发状况；较强的团队管理和沟通能力，能够承受一定的工作强度和压力；对物业服务工作富有激情及注重团队协作精神。项目经理一经确定，未经采购人同意不得随意更换</w:t>
            </w:r>
            <w:r>
              <w:rPr>
                <w:rFonts w:hint="eastAsia" w:hAnsi="宋体" w:cs="Courier New"/>
                <w:sz w:val="24"/>
                <w:szCs w:val="24"/>
                <w:highlight w:val="none"/>
                <w:lang w:val="zh-CN"/>
              </w:rPr>
              <w:t xml:space="preserve">，</w:t>
            </w:r>
            <w:r>
              <w:rPr>
                <w:rFonts w:hint="eastAsia" w:ascii="宋体" w:hAnsi="宋体" w:eastAsia="宋体" w:cs="Courier New"/>
                <w:sz w:val="24"/>
                <w:szCs w:val="24"/>
                <w:highlight w:val="none"/>
                <w:lang w:val="zh-CN"/>
              </w:rPr>
              <w:t xml:space="preserve">驻点上班。</w:t>
            </w:r>
            <w:r>
              <w:rPr>
                <w:rFonts w:hint="eastAsia" w:ascii="宋体" w:hAnsi="宋体" w:eastAsia="宋体" w:cs="Courier New"/>
                <w:sz w:val="24"/>
                <w:szCs w:val="24"/>
                <w:highlight w:val="none"/>
                <w:lang w:val="zh-CN"/>
              </w:rPr>
            </w:r>
            <w:r/>
          </w:p>
        </w:tc>
      </w:tr>
      <w:tr>
        <w:trPr/>
        <w:tc>
          <w:tcPr>
            <w:tcW w:w="1182" w:type="dxa"/>
            <w:vAlign w:val="center"/>
            <w:textDirection w:val="lrTb"/>
            <w:noWrap w:val="false"/>
          </w:tcPr>
          <w:p>
            <w:pPr>
              <w:pStyle w:val="869"/>
              <w:jc w:val="center"/>
              <w:spacing w:line="320" w:lineRule="atLeast"/>
              <w:widowControl/>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2</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1853" w:type="dxa"/>
            <w:vAlign w:val="center"/>
            <w:textDirection w:val="lrTb"/>
            <w:noWrap w:val="false"/>
          </w:tcPr>
          <w:p>
            <w:pPr>
              <w:pStyle w:val="911"/>
              <w:jc w:val="center"/>
              <w:spacing w:line="320" w:lineRule="exact"/>
              <w:rPr>
                <w:rFonts w:ascii="宋体" w:hAnsi="宋体" w:eastAsia="宋体" w:cs="Courier New"/>
                <w:sz w:val="24"/>
                <w:szCs w:val="24"/>
                <w:highlight w:val="none"/>
                <w:lang w:val="en-US" w:eastAsia="zh-CN"/>
              </w:rPr>
            </w:pPr>
            <w:r>
              <w:rPr>
                <w:rFonts w:hint="eastAsia" w:hAnsi="宋体" w:cs="Courier New"/>
                <w:sz w:val="24"/>
                <w:szCs w:val="24"/>
                <w:highlight w:val="none"/>
                <w:lang w:val="en-US" w:eastAsia="zh-CN"/>
              </w:rPr>
              <w:t xml:space="preserve">保安主管</w:t>
            </w:r>
            <w:r>
              <w:rPr>
                <w:rFonts w:ascii="宋体" w:hAnsi="宋体" w:eastAsia="宋体" w:cs="Courier New"/>
                <w:sz w:val="24"/>
                <w:szCs w:val="24"/>
                <w:highlight w:val="none"/>
                <w:lang w:val="en-US" w:eastAsia="zh-CN"/>
              </w:rPr>
            </w:r>
            <w:r/>
          </w:p>
        </w:tc>
        <w:tc>
          <w:tcPr>
            <w:tcW w:w="750" w:type="dxa"/>
            <w:vAlign w:val="center"/>
            <w:textDirection w:val="lrTb"/>
            <w:noWrap w:val="false"/>
          </w:tcPr>
          <w:p>
            <w:pPr>
              <w:pStyle w:val="911"/>
              <w:spacing w:line="320" w:lineRule="exact"/>
              <w:rPr>
                <w:rFonts w:hint="eastAsia" w:ascii="宋体" w:hAnsi="宋体" w:eastAsia="宋体" w:cs="Courier New"/>
                <w:sz w:val="24"/>
                <w:szCs w:val="24"/>
                <w:highlight w:val="none"/>
                <w:lang w:val="zh-CN"/>
              </w:rPr>
            </w:pPr>
            <w:r>
              <w:rPr>
                <w:rFonts w:hint="eastAsia" w:hAnsi="宋体" w:cs="Courier New"/>
                <w:sz w:val="24"/>
                <w:szCs w:val="24"/>
                <w:highlight w:val="none"/>
                <w:lang w:val="en-US" w:eastAsia="zh-CN"/>
              </w:rPr>
              <w:t xml:space="preserve">1</w:t>
            </w:r>
            <w:r>
              <w:rPr>
                <w:rFonts w:hint="eastAsia" w:ascii="宋体" w:hAnsi="宋体" w:eastAsia="宋体" w:cs="Courier New"/>
                <w:sz w:val="24"/>
                <w:szCs w:val="24"/>
                <w:highlight w:val="none"/>
                <w:lang w:val="zh-CN"/>
              </w:rPr>
              <w:t xml:space="preserve">名</w:t>
            </w:r>
            <w:r>
              <w:rPr>
                <w:rFonts w:hint="eastAsia" w:ascii="宋体" w:hAnsi="宋体" w:eastAsia="宋体" w:cs="Courier New"/>
                <w:sz w:val="24"/>
                <w:szCs w:val="24"/>
                <w:highlight w:val="none"/>
                <w:lang w:val="zh-CN"/>
              </w:rPr>
            </w:r>
            <w:r/>
          </w:p>
        </w:tc>
        <w:tc>
          <w:tcPr>
            <w:tcW w:w="5807" w:type="dxa"/>
            <w:vAlign w:val="center"/>
            <w:textDirection w:val="lrTb"/>
            <w:noWrap w:val="false"/>
          </w:tcPr>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要求男性，年龄不超过5</w:t>
            </w:r>
            <w:r>
              <w:rPr>
                <w:rFonts w:hint="eastAsia" w:hAnsi="宋体" w:cs="Courier New"/>
                <w:sz w:val="24"/>
                <w:szCs w:val="24"/>
                <w:highlight w:val="none"/>
                <w:lang w:val="en-US" w:eastAsia="zh-CN"/>
              </w:rPr>
              <w:t xml:space="preserve">0</w:t>
            </w:r>
            <w:r>
              <w:rPr>
                <w:rFonts w:hint="eastAsia" w:ascii="宋体" w:hAnsi="宋体" w:eastAsia="宋体" w:cs="Courier New"/>
                <w:sz w:val="24"/>
                <w:szCs w:val="24"/>
                <w:highlight w:val="none"/>
                <w:lang w:val="zh-CN"/>
              </w:rPr>
              <w:t xml:space="preserve">周岁（含），</w:t>
            </w:r>
            <w:r>
              <w:rPr>
                <w:rFonts w:hint="eastAsia" w:hAnsi="宋体" w:cs="Courier New"/>
                <w:sz w:val="24"/>
                <w:szCs w:val="24"/>
                <w:highlight w:val="none"/>
                <w:lang w:val="en-US" w:eastAsia="zh-CN"/>
              </w:rPr>
              <w:t xml:space="preserve">大专</w:t>
            </w:r>
            <w:r>
              <w:rPr>
                <w:rFonts w:hint="eastAsia" w:ascii="宋体" w:hAnsi="宋体" w:eastAsia="宋体" w:cs="Courier New"/>
                <w:sz w:val="24"/>
                <w:szCs w:val="24"/>
                <w:highlight w:val="none"/>
                <w:lang w:val="zh-CN"/>
              </w:rPr>
              <w:t xml:space="preserve">及以上学历，有同岗位2年及以上管理经验。身体健康，作风正派、品行端正，须持证上岗。无违法犯罪等不良记录。</w:t>
            </w:r>
            <w:r>
              <w:rPr>
                <w:rFonts w:hint="eastAsia" w:ascii="宋体" w:hAnsi="宋体" w:eastAsia="宋体" w:cs="Courier New"/>
                <w:sz w:val="24"/>
                <w:szCs w:val="24"/>
                <w:highlight w:val="none"/>
                <w:lang w:val="zh-CN"/>
              </w:rPr>
            </w:r>
            <w:r/>
          </w:p>
        </w:tc>
      </w:tr>
      <w:tr>
        <w:trPr/>
        <w:tc>
          <w:tcPr>
            <w:tcW w:w="1182" w:type="dxa"/>
            <w:vAlign w:val="center"/>
            <w:textDirection w:val="lrTb"/>
            <w:noWrap w:val="false"/>
          </w:tcPr>
          <w:p>
            <w:pPr>
              <w:pStyle w:val="869"/>
              <w:jc w:val="center"/>
              <w:spacing w:line="320" w:lineRule="atLeast"/>
              <w:widowControl/>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3</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1853" w:type="dxa"/>
            <w:vAlign w:val="center"/>
            <w:textDirection w:val="lrTb"/>
            <w:noWrap w:val="false"/>
          </w:tcPr>
          <w:p>
            <w:pPr>
              <w:pStyle w:val="911"/>
              <w:jc w:val="center"/>
              <w:spacing w:line="320" w:lineRule="exact"/>
              <w:rPr>
                <w:rFonts w:hint="eastAsia" w:ascii="宋体" w:hAnsi="宋体" w:eastAsia="宋体" w:cs="Courier New"/>
                <w:sz w:val="24"/>
                <w:szCs w:val="24"/>
                <w:highlight w:val="none"/>
                <w:lang w:val="zh-CN" w:eastAsia="zh-CN"/>
              </w:rPr>
            </w:pPr>
            <w:r>
              <w:rPr>
                <w:rFonts w:hint="eastAsia" w:hAnsi="宋体" w:cs="Courier New"/>
                <w:sz w:val="24"/>
                <w:szCs w:val="24"/>
                <w:highlight w:val="none"/>
                <w:lang w:val="en-US" w:eastAsia="zh-CN"/>
              </w:rPr>
              <w:t xml:space="preserve">保安</w:t>
            </w:r>
            <w:r>
              <w:rPr>
                <w:rFonts w:hint="eastAsia" w:ascii="宋体" w:hAnsi="宋体" w:eastAsia="宋体" w:cs="Courier New"/>
                <w:sz w:val="24"/>
                <w:szCs w:val="24"/>
                <w:highlight w:val="none"/>
                <w:lang w:val="zh-CN" w:eastAsia="zh-CN"/>
              </w:rPr>
            </w:r>
            <w:r/>
          </w:p>
        </w:tc>
        <w:tc>
          <w:tcPr>
            <w:tcW w:w="750" w:type="dxa"/>
            <w:vAlign w:val="center"/>
            <w:textDirection w:val="lrTb"/>
            <w:noWrap w:val="false"/>
          </w:tcPr>
          <w:p>
            <w:pPr>
              <w:pStyle w:val="911"/>
              <w:spacing w:line="320" w:lineRule="exact"/>
              <w:rPr>
                <w:rFonts w:hint="eastAsia" w:ascii="宋体" w:hAnsi="宋体" w:eastAsia="宋体" w:cs="Courier New"/>
                <w:sz w:val="24"/>
                <w:szCs w:val="24"/>
                <w:highlight w:val="none"/>
                <w:lang w:val="zh-CN"/>
              </w:rPr>
            </w:pPr>
            <w:r>
              <w:rPr>
                <w:rFonts w:hint="eastAsia" w:hAnsi="宋体" w:cs="Courier New"/>
                <w:sz w:val="24"/>
                <w:szCs w:val="24"/>
                <w:highlight w:val="none"/>
                <w:lang w:val="en-US" w:eastAsia="zh-CN"/>
              </w:rPr>
              <w:t xml:space="preserve">6</w:t>
            </w:r>
            <w:r>
              <w:rPr>
                <w:rFonts w:hint="eastAsia" w:ascii="宋体" w:hAnsi="宋体" w:eastAsia="宋体" w:cs="Courier New"/>
                <w:sz w:val="24"/>
                <w:szCs w:val="24"/>
                <w:highlight w:val="none"/>
                <w:lang w:val="zh-CN"/>
              </w:rPr>
              <w:t xml:space="preserve">名</w:t>
            </w:r>
            <w:r>
              <w:rPr>
                <w:rFonts w:hint="eastAsia" w:ascii="宋体" w:hAnsi="宋体" w:eastAsia="宋体" w:cs="Courier New"/>
                <w:sz w:val="24"/>
                <w:szCs w:val="24"/>
                <w:highlight w:val="none"/>
                <w:lang w:val="zh-CN"/>
              </w:rPr>
            </w:r>
            <w:r/>
          </w:p>
        </w:tc>
        <w:tc>
          <w:tcPr>
            <w:tcW w:w="5807" w:type="dxa"/>
            <w:vAlign w:val="center"/>
            <w:textDirection w:val="lrTb"/>
            <w:noWrap w:val="false"/>
          </w:tcPr>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要求男性，初中及以上文化，身体健康，无精神病史，无违法犯罪等不良记录。</w:t>
            </w:r>
            <w:r>
              <w:rPr>
                <w:rFonts w:hint="eastAsia" w:ascii="宋体" w:hAnsi="宋体" w:eastAsia="宋体" w:cs="Courier New"/>
                <w:sz w:val="24"/>
                <w:szCs w:val="24"/>
                <w:highlight w:val="none"/>
                <w:lang w:val="zh-CN"/>
              </w:rPr>
            </w:r>
            <w:r/>
          </w:p>
        </w:tc>
      </w:tr>
      <w:tr>
        <w:trPr/>
        <w:tc>
          <w:tcPr>
            <w:tcW w:w="1182" w:type="dxa"/>
            <w:vAlign w:val="center"/>
            <w:textDirection w:val="lrTb"/>
            <w:noWrap w:val="false"/>
          </w:tcPr>
          <w:p>
            <w:pPr>
              <w:pStyle w:val="869"/>
              <w:jc w:val="center"/>
              <w:spacing w:line="320" w:lineRule="atLeast"/>
              <w:widowControl/>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4</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1853" w:type="dxa"/>
            <w:vAlign w:val="center"/>
            <w:textDirection w:val="lrTb"/>
            <w:noWrap w:val="false"/>
          </w:tcPr>
          <w:p>
            <w:pPr>
              <w:pStyle w:val="911"/>
              <w:jc w:val="center"/>
              <w:spacing w:line="320" w:lineRule="exact"/>
              <w:rPr>
                <w:rFonts w:ascii="宋体" w:hAnsi="宋体" w:eastAsia="宋体" w:cs="Courier New"/>
                <w:sz w:val="24"/>
                <w:szCs w:val="24"/>
                <w:highlight w:val="none"/>
                <w:lang w:val="en-US" w:eastAsia="zh-CN"/>
              </w:rPr>
            </w:pPr>
            <w:r>
              <w:rPr>
                <w:rFonts w:hint="eastAsia" w:hAnsi="宋体" w:cs="Courier New"/>
                <w:sz w:val="24"/>
                <w:szCs w:val="24"/>
                <w:highlight w:val="none"/>
                <w:lang w:val="en-US" w:eastAsia="zh-CN"/>
              </w:rPr>
              <w:t xml:space="preserve">保洁主管</w:t>
            </w:r>
            <w:r>
              <w:rPr>
                <w:rFonts w:ascii="宋体" w:hAnsi="宋体" w:eastAsia="宋体" w:cs="Courier New"/>
                <w:sz w:val="24"/>
                <w:szCs w:val="24"/>
                <w:highlight w:val="none"/>
                <w:lang w:val="en-US" w:eastAsia="zh-CN"/>
              </w:rPr>
            </w:r>
            <w:r/>
          </w:p>
        </w:tc>
        <w:tc>
          <w:tcPr>
            <w:tcW w:w="750" w:type="dxa"/>
            <w:vAlign w:val="center"/>
            <w:textDirection w:val="lrTb"/>
            <w:noWrap w:val="false"/>
          </w:tcPr>
          <w:p>
            <w:pPr>
              <w:pStyle w:val="911"/>
              <w:spacing w:line="320" w:lineRule="exact"/>
              <w:rPr>
                <w:rFonts w:hint="eastAsia" w:ascii="宋体" w:hAnsi="宋体" w:eastAsia="宋体" w:cs="Courier New"/>
                <w:sz w:val="24"/>
                <w:szCs w:val="24"/>
                <w:highlight w:val="none"/>
                <w:lang w:val="zh-CN"/>
              </w:rPr>
            </w:pPr>
            <w:r>
              <w:rPr>
                <w:rFonts w:hint="eastAsia" w:hAnsi="宋体" w:cs="Courier New"/>
                <w:sz w:val="24"/>
                <w:szCs w:val="24"/>
                <w:highlight w:val="none"/>
                <w:lang w:val="en-US" w:eastAsia="zh-CN"/>
              </w:rPr>
              <w:t xml:space="preserve">1</w:t>
            </w:r>
            <w:r>
              <w:rPr>
                <w:rFonts w:hint="eastAsia" w:ascii="宋体" w:hAnsi="宋体" w:eastAsia="宋体" w:cs="Courier New"/>
                <w:sz w:val="24"/>
                <w:szCs w:val="24"/>
                <w:highlight w:val="none"/>
                <w:lang w:val="zh-CN"/>
              </w:rPr>
              <w:t xml:space="preserve">名</w:t>
            </w:r>
            <w:r>
              <w:rPr>
                <w:rFonts w:hint="eastAsia" w:ascii="宋体" w:hAnsi="宋体" w:eastAsia="宋体" w:cs="Courier New"/>
                <w:sz w:val="24"/>
                <w:szCs w:val="24"/>
                <w:highlight w:val="none"/>
                <w:lang w:val="zh-CN"/>
              </w:rPr>
            </w:r>
            <w:r/>
          </w:p>
        </w:tc>
        <w:tc>
          <w:tcPr>
            <w:tcW w:w="5807" w:type="dxa"/>
            <w:vAlign w:val="center"/>
            <w:textDirection w:val="lrTb"/>
            <w:noWrap w:val="false"/>
          </w:tcPr>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年龄不超过50周岁（含），高中及以上文化，有同岗位2年及以上管理经验，身体健康，无精神病史</w:t>
            </w:r>
            <w:r>
              <w:rPr>
                <w:rFonts w:hint="eastAsia" w:hAnsi="宋体" w:cs="Courier New"/>
                <w:sz w:val="24"/>
                <w:szCs w:val="24"/>
                <w:highlight w:val="none"/>
                <w:lang w:val="zh-CN"/>
              </w:rPr>
              <w:t xml:space="preserve">，工作认真细致，积极主动，仪表整洁，礼貌和蔼，有良好的素养和职业道德</w:t>
            </w:r>
            <w:r>
              <w:rPr>
                <w:rFonts w:hint="eastAsia" w:ascii="宋体" w:hAnsi="宋体" w:eastAsia="宋体" w:cs="Courier New"/>
                <w:sz w:val="24"/>
                <w:szCs w:val="24"/>
                <w:highlight w:val="none"/>
                <w:lang w:val="zh-CN"/>
              </w:rPr>
              <w:t xml:space="preserve">。</w:t>
            </w:r>
            <w:r>
              <w:rPr>
                <w:rFonts w:hint="eastAsia" w:ascii="宋体" w:hAnsi="宋体" w:eastAsia="宋体" w:cs="Courier New"/>
                <w:sz w:val="24"/>
                <w:szCs w:val="24"/>
                <w:highlight w:val="none"/>
                <w:lang w:val="zh-CN"/>
              </w:rPr>
            </w:r>
            <w:r/>
          </w:p>
        </w:tc>
      </w:tr>
      <w:tr>
        <w:trPr/>
        <w:tc>
          <w:tcPr>
            <w:tcW w:w="1182" w:type="dxa"/>
            <w:vAlign w:val="center"/>
            <w:textDirection w:val="lrTb"/>
            <w:noWrap w:val="false"/>
          </w:tcPr>
          <w:p>
            <w:pPr>
              <w:pStyle w:val="869"/>
              <w:jc w:val="center"/>
              <w:spacing w:line="320" w:lineRule="atLeast"/>
              <w:widowControl/>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5</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1853" w:type="dxa"/>
            <w:vAlign w:val="center"/>
            <w:textDirection w:val="lrTb"/>
            <w:noWrap w:val="false"/>
          </w:tcPr>
          <w:p>
            <w:pPr>
              <w:pStyle w:val="911"/>
              <w:jc w:val="center"/>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保洁</w:t>
            </w:r>
            <w:r>
              <w:rPr>
                <w:rFonts w:hint="eastAsia" w:ascii="宋体" w:hAnsi="宋体" w:eastAsia="宋体" w:cs="Courier New"/>
                <w:sz w:val="24"/>
                <w:szCs w:val="24"/>
                <w:highlight w:val="none"/>
                <w:lang w:val="zh-CN"/>
              </w:rPr>
            </w:r>
            <w:r/>
          </w:p>
        </w:tc>
        <w:tc>
          <w:tcPr>
            <w:tcW w:w="750" w:type="dxa"/>
            <w:vAlign w:val="center"/>
            <w:textDirection w:val="lrTb"/>
            <w:noWrap w:val="false"/>
          </w:tcPr>
          <w:p>
            <w:pPr>
              <w:pStyle w:val="911"/>
              <w:spacing w:line="320" w:lineRule="exact"/>
              <w:rPr>
                <w:rFonts w:hint="eastAsia" w:ascii="宋体" w:hAnsi="宋体" w:eastAsia="宋体" w:cs="Courier New"/>
                <w:sz w:val="24"/>
                <w:szCs w:val="24"/>
                <w:highlight w:val="none"/>
                <w:lang w:val="zh-CN"/>
              </w:rPr>
            </w:pPr>
            <w:r>
              <w:rPr>
                <w:rFonts w:hint="eastAsia" w:hAnsi="宋体" w:cs="Courier New"/>
                <w:sz w:val="24"/>
                <w:szCs w:val="24"/>
                <w:highlight w:val="none"/>
                <w:lang w:val="en-US" w:eastAsia="zh-CN"/>
              </w:rPr>
              <w:t xml:space="preserve">8</w:t>
            </w:r>
            <w:r>
              <w:rPr>
                <w:rFonts w:hint="eastAsia" w:ascii="宋体" w:hAnsi="宋体" w:eastAsia="宋体" w:cs="Courier New"/>
                <w:sz w:val="24"/>
                <w:szCs w:val="24"/>
                <w:highlight w:val="none"/>
                <w:lang w:val="zh-CN"/>
              </w:rPr>
              <w:t xml:space="preserve">名</w:t>
            </w:r>
            <w:r>
              <w:rPr>
                <w:rFonts w:hint="eastAsia" w:ascii="宋体" w:hAnsi="宋体" w:eastAsia="宋体" w:cs="Courier New"/>
                <w:sz w:val="24"/>
                <w:szCs w:val="24"/>
                <w:highlight w:val="none"/>
                <w:lang w:val="zh-CN"/>
              </w:rPr>
            </w:r>
            <w:r/>
          </w:p>
        </w:tc>
        <w:tc>
          <w:tcPr>
            <w:tcW w:w="5807" w:type="dxa"/>
            <w:vAlign w:val="center"/>
            <w:textDirection w:val="lrTb"/>
            <w:noWrap w:val="false"/>
          </w:tcPr>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初中及以上文化，身体健康，无精神病史，负责院内及办公区内部区域保洁工作。</w:t>
            </w:r>
            <w:r>
              <w:rPr>
                <w:rFonts w:hint="eastAsia" w:ascii="宋体" w:hAnsi="宋体" w:eastAsia="宋体" w:cs="Courier New"/>
                <w:sz w:val="24"/>
                <w:szCs w:val="24"/>
                <w:highlight w:val="none"/>
                <w:lang w:val="zh-CN"/>
              </w:rPr>
            </w:r>
            <w:r/>
          </w:p>
        </w:tc>
      </w:tr>
      <w:tr>
        <w:trPr>
          <w:trHeight w:val="370"/>
        </w:trPr>
        <w:tc>
          <w:tcPr>
            <w:tcW w:w="1182" w:type="dxa"/>
            <w:vAlign w:val="center"/>
            <w:textDirection w:val="lrTb"/>
            <w:noWrap w:val="false"/>
          </w:tcPr>
          <w:p>
            <w:pPr>
              <w:pStyle w:val="869"/>
              <w:jc w:val="center"/>
              <w:spacing w:line="320" w:lineRule="atLeast"/>
              <w:rPr>
                <w:rFonts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w:t>
            </w:r>
            <w:r>
              <w:rPr>
                <w:rFonts w:ascii="宋体" w:hAnsi="宋体"/>
                <w:sz w:val="24"/>
                <w:szCs w:val="24"/>
                <w:highlight w:val="none"/>
              </w:rPr>
            </w:r>
            <w:r/>
          </w:p>
        </w:tc>
        <w:tc>
          <w:tcPr>
            <w:tcW w:w="1853" w:type="dxa"/>
            <w:vAlign w:val="center"/>
            <w:textDirection w:val="lrTb"/>
            <w:noWrap w:val="false"/>
          </w:tcPr>
          <w:p>
            <w:pPr>
              <w:pStyle w:val="911"/>
              <w:jc w:val="center"/>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维修工</w:t>
            </w:r>
            <w:r>
              <w:rPr>
                <w:rFonts w:hint="eastAsia" w:ascii="宋体" w:hAnsi="宋体" w:eastAsia="宋体" w:cs="Courier New"/>
                <w:sz w:val="24"/>
                <w:szCs w:val="24"/>
                <w:highlight w:val="none"/>
                <w:lang w:val="zh-CN"/>
              </w:rPr>
            </w:r>
            <w:r/>
          </w:p>
        </w:tc>
        <w:tc>
          <w:tcPr>
            <w:tcW w:w="750" w:type="dxa"/>
            <w:vAlign w:val="center"/>
            <w:textDirection w:val="lrTb"/>
            <w:noWrap w:val="false"/>
          </w:tcPr>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1名</w:t>
            </w:r>
            <w:r>
              <w:rPr>
                <w:rFonts w:hint="eastAsia" w:ascii="宋体" w:hAnsi="宋体" w:eastAsia="宋体" w:cs="Courier New"/>
                <w:sz w:val="24"/>
                <w:szCs w:val="24"/>
                <w:highlight w:val="none"/>
                <w:lang w:val="zh-CN"/>
              </w:rPr>
            </w:r>
            <w:r/>
          </w:p>
        </w:tc>
        <w:tc>
          <w:tcPr>
            <w:tcW w:w="5807" w:type="dxa"/>
            <w:vAlign w:val="center"/>
            <w:textDirection w:val="lrTb"/>
            <w:noWrap w:val="false"/>
          </w:tcPr>
          <w:p>
            <w:pPr>
              <w:pStyle w:val="911"/>
              <w:spacing w:line="320" w:lineRule="exact"/>
              <w:rPr>
                <w:rFonts w:hint="eastAsia" w:ascii="宋体" w:hAnsi="宋体" w:eastAsia="宋体" w:cs="Courier New"/>
                <w:sz w:val="24"/>
                <w:szCs w:val="24"/>
                <w:highlight w:val="none"/>
                <w:lang w:val="zh-CN"/>
              </w:rPr>
            </w:pPr>
            <w:r>
              <w:rPr>
                <w:rFonts w:hint="eastAsia" w:ascii="宋体" w:hAnsi="宋体" w:eastAsia="宋体" w:cs="Courier New"/>
                <w:sz w:val="24"/>
                <w:szCs w:val="24"/>
                <w:highlight w:val="none"/>
                <w:lang w:val="zh-CN"/>
              </w:rPr>
              <w:t xml:space="preserve">男性，身体健康，具有低压电工证。</w:t>
            </w:r>
            <w:r>
              <w:rPr>
                <w:rFonts w:hint="eastAsia" w:ascii="宋体" w:hAnsi="宋体" w:eastAsia="宋体" w:cs="Courier New"/>
                <w:sz w:val="24"/>
                <w:szCs w:val="24"/>
                <w:highlight w:val="none"/>
                <w:lang w:val="zh-CN"/>
              </w:rPr>
            </w:r>
            <w:r/>
          </w:p>
        </w:tc>
      </w:tr>
      <w:tr>
        <w:trPr>
          <w:trHeight w:val="852"/>
        </w:trPr>
        <w:tc>
          <w:tcPr>
            <w:tcW w:w="1182" w:type="dxa"/>
            <w:vAlign w:val="center"/>
            <w:textDirection w:val="lrTb"/>
            <w:noWrap w:val="false"/>
          </w:tcPr>
          <w:p>
            <w:pPr>
              <w:pStyle w:val="869"/>
              <w:jc w:val="center"/>
              <w:spacing w:line="320" w:lineRule="atLeast"/>
              <w:rPr>
                <w:rFonts w:hint="eastAsia" w:ascii="宋体" w:hAnsi="宋体"/>
                <w:sz w:val="24"/>
                <w:szCs w:val="24"/>
                <w:highlight w:val="none"/>
                <w:lang w:eastAsia="zh-CN"/>
              </w:rPr>
            </w:pP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7</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tc>
        <w:tc>
          <w:tcPr>
            <w:tcW w:w="1853" w:type="dxa"/>
            <w:vAlign w:val="center"/>
            <w:textDirection w:val="lrTb"/>
            <w:noWrap w:val="false"/>
          </w:tcPr>
          <w:p>
            <w:pPr>
              <w:pStyle w:val="911"/>
              <w:jc w:val="center"/>
              <w:spacing w:line="320" w:lineRule="exact"/>
              <w:rPr>
                <w:rFonts w:hAnsi="宋体" w:cs="Courier New"/>
                <w:sz w:val="24"/>
                <w:szCs w:val="24"/>
                <w:highlight w:val="none"/>
                <w:lang w:val="en-US" w:eastAsia="zh-CN"/>
              </w:rPr>
            </w:pPr>
            <w:r>
              <w:rPr>
                <w:rFonts w:hint="eastAsia" w:hAnsi="宋体" w:cs="Courier New"/>
                <w:sz w:val="24"/>
                <w:szCs w:val="24"/>
                <w:highlight w:val="none"/>
                <w:lang w:val="en-US" w:eastAsia="zh-CN"/>
              </w:rPr>
              <w:t xml:space="preserve">前台</w:t>
            </w:r>
            <w:r>
              <w:rPr>
                <w:rFonts w:hAnsi="宋体" w:cs="Courier New"/>
                <w:sz w:val="24"/>
                <w:szCs w:val="24"/>
                <w:highlight w:val="none"/>
                <w:lang w:val="en-US" w:eastAsia="zh-CN"/>
              </w:rPr>
            </w:r>
            <w:r/>
          </w:p>
        </w:tc>
        <w:tc>
          <w:tcPr>
            <w:tcW w:w="750" w:type="dxa"/>
            <w:vAlign w:val="center"/>
            <w:textDirection w:val="lrTb"/>
            <w:noWrap w:val="false"/>
          </w:tcPr>
          <w:p>
            <w:pPr>
              <w:pStyle w:val="911"/>
              <w:spacing w:line="320" w:lineRule="exact"/>
              <w:rPr>
                <w:rFonts w:hAnsi="宋体" w:cs="Courier New"/>
                <w:sz w:val="24"/>
                <w:szCs w:val="24"/>
                <w:highlight w:val="none"/>
                <w:lang w:val="en-US" w:eastAsia="zh-CN"/>
              </w:rPr>
            </w:pPr>
            <w:r>
              <w:rPr>
                <w:rFonts w:hint="eastAsia" w:hAnsi="宋体" w:cs="Courier New"/>
                <w:sz w:val="24"/>
                <w:szCs w:val="24"/>
                <w:highlight w:val="none"/>
                <w:lang w:val="en-US" w:eastAsia="zh-CN"/>
              </w:rPr>
              <w:t xml:space="preserve">1名</w:t>
            </w:r>
            <w:r>
              <w:rPr>
                <w:rFonts w:hAnsi="宋体" w:cs="Courier New"/>
                <w:sz w:val="24"/>
                <w:szCs w:val="24"/>
                <w:highlight w:val="none"/>
                <w:lang w:val="en-US" w:eastAsia="zh-CN"/>
              </w:rPr>
            </w:r>
            <w:r/>
          </w:p>
        </w:tc>
        <w:tc>
          <w:tcPr>
            <w:tcW w:w="5807" w:type="dxa"/>
            <w:vAlign w:val="center"/>
            <w:textDirection w:val="lrTb"/>
            <w:noWrap w:val="false"/>
          </w:tcPr>
          <w:p>
            <w:pPr>
              <w:pStyle w:val="911"/>
              <w:spacing w:line="320" w:lineRule="exact"/>
              <w:rPr>
                <w:rFonts w:hint="eastAsia" w:ascii="宋体" w:hAnsi="宋体" w:eastAsia="宋体" w:cs="Courier New"/>
                <w:sz w:val="24"/>
                <w:szCs w:val="24"/>
                <w:highlight w:val="none"/>
                <w:lang w:val="zh-CN" w:eastAsia="zh-CN" w:bidi="ar-SA"/>
              </w:rPr>
            </w:pPr>
            <w:r>
              <w:rPr>
                <w:rFonts w:hint="eastAsia" w:ascii="宋体" w:hAnsi="宋体" w:eastAsia="宋体" w:cs="Courier New"/>
                <w:sz w:val="24"/>
                <w:szCs w:val="24"/>
                <w:highlight w:val="none"/>
                <w:lang w:val="zh-CN"/>
              </w:rPr>
              <w:t xml:space="preserve">女性，身高1.60米（含）以上，不超过40周岁</w:t>
            </w:r>
            <w:r>
              <w:rPr>
                <w:rFonts w:hint="eastAsia" w:ascii="宋体" w:hAnsi="宋体" w:eastAsia="宋体" w:cs="Courier New"/>
                <w:sz w:val="24"/>
                <w:szCs w:val="24"/>
                <w:highlight w:val="none"/>
                <w:lang w:val="en-US" w:eastAsia="zh-CN"/>
              </w:rPr>
              <w:t xml:space="preserve">(含)</w:t>
            </w:r>
            <w:r>
              <w:rPr>
                <w:rFonts w:hint="eastAsia" w:ascii="宋体" w:hAnsi="宋体" w:eastAsia="宋体" w:cs="Courier New"/>
                <w:sz w:val="24"/>
                <w:szCs w:val="24"/>
                <w:highlight w:val="none"/>
                <w:lang w:val="zh-CN"/>
              </w:rPr>
              <w:t xml:space="preserve">，</w:t>
            </w:r>
            <w:r>
              <w:rPr>
                <w:rFonts w:hint="eastAsia" w:hAnsi="宋体" w:cs="Courier New"/>
                <w:sz w:val="24"/>
                <w:szCs w:val="24"/>
                <w:highlight w:val="none"/>
                <w:lang w:val="en-US" w:eastAsia="zh-CN"/>
              </w:rPr>
              <w:t xml:space="preserve">保密意识强，</w:t>
            </w:r>
            <w:r>
              <w:rPr>
                <w:rFonts w:hint="eastAsia" w:ascii="宋体" w:hAnsi="宋体" w:eastAsia="宋体" w:cs="Courier New"/>
                <w:sz w:val="24"/>
                <w:szCs w:val="24"/>
                <w:highlight w:val="none"/>
                <w:lang w:val="zh-CN"/>
              </w:rPr>
              <w:t xml:space="preserve">大专及以上学历，五官端正，身体健康，熟悉</w:t>
            </w:r>
            <w:r>
              <w:rPr>
                <w:rFonts w:hint="eastAsia" w:hAnsi="宋体" w:cs="Courier New"/>
                <w:sz w:val="24"/>
                <w:szCs w:val="24"/>
                <w:highlight w:val="none"/>
                <w:lang w:val="en-US" w:eastAsia="zh-CN"/>
              </w:rPr>
              <w:t xml:space="preserve">前台</w:t>
            </w:r>
            <w:r>
              <w:rPr>
                <w:rFonts w:hint="eastAsia" w:ascii="宋体" w:hAnsi="宋体" w:eastAsia="宋体" w:cs="Courier New"/>
                <w:sz w:val="24"/>
                <w:szCs w:val="24"/>
                <w:highlight w:val="none"/>
                <w:lang w:val="zh-CN"/>
              </w:rPr>
              <w:t xml:space="preserve">接待礼节礼仪，举止大方，有本岗位工作3年（含）以上工作经验，负责会议接待和会议室、接待室保洁工作。</w:t>
            </w:r>
            <w:r>
              <w:rPr>
                <w:rFonts w:hint="eastAsia" w:ascii="宋体" w:hAnsi="宋体" w:eastAsia="宋体" w:cs="Courier New"/>
                <w:sz w:val="24"/>
                <w:szCs w:val="24"/>
                <w:highlight w:val="none"/>
                <w:lang w:val="zh-CN" w:eastAsia="zh-CN" w:bidi="ar-SA"/>
              </w:rPr>
            </w:r>
            <w:r/>
          </w:p>
        </w:tc>
      </w:tr>
    </w:tbl>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3.项目实施要求</w:t>
      </w:r>
      <w:r>
        <w:rPr>
          <w:rFonts w:hint="eastAsia" w:ascii="宋体" w:hAnsi="宋体"/>
          <w:color w:val="000000"/>
          <w:sz w:val="24"/>
          <w:szCs w:val="24"/>
          <w:highlight w:val="none"/>
          <w:lang w:val="en-US" w:eastAsia="zh-CN"/>
        </w:rPr>
      </w:r>
      <w:r/>
    </w:p>
    <w:tbl>
      <w:tblPr>
        <w:tblStyle w:val="941"/>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eastAsia="宋体" w:cs="宋体"/>
                <w:color w:val="000000"/>
                <w:sz w:val="24"/>
                <w:szCs w:val="24"/>
                <w:highlight w:val="none"/>
                <w:lang w:val="en-US" w:eastAsia="zh-CN" w:bidi="ar-SA"/>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eastAsia="宋体" w:cs="宋体"/>
                <w:color w:val="000000"/>
                <w:sz w:val="24"/>
                <w:szCs w:val="24"/>
                <w:highlight w:val="none"/>
                <w:lang w:val="en-US" w:eastAsia="zh-CN" w:bidi="ar-SA"/>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3.供应商不得利用服务区域内的采购人房产、物业、水电等资源从事经营活动，不能改变其使用性质。</w:t>
            </w:r>
            <w:r>
              <w:rPr>
                <w:rFonts w:hint="eastAsia" w:ascii="宋体" w:hAnsi="宋体" w:eastAsia="宋体" w:cs="宋体"/>
                <w:color w:val="000000"/>
                <w:sz w:val="24"/>
                <w:szCs w:val="24"/>
                <w:highlight w:val="none"/>
                <w:lang w:val="en-US" w:eastAsia="zh-CN" w:bidi="ar-SA"/>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eastAsia="宋体" w:cs="宋体"/>
                <w:color w:val="000000"/>
                <w:sz w:val="24"/>
                <w:szCs w:val="24"/>
                <w:highlight w:val="none"/>
                <w:lang w:val="en-US" w:eastAsia="zh-CN" w:bidi="ar-SA"/>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5.供应商工作人员的岗位职责、操作规范、人身安全、医疗、工资、各项保险、劳动工具、劳保用品、内部管理、各类纠纷等事宜及所涉及经费均由供应商自行负责。 </w:t>
            </w:r>
            <w:r>
              <w:rPr>
                <w:rFonts w:hint="eastAsia" w:ascii="宋体" w:hAnsi="宋体" w:eastAsia="宋体" w:cs="宋体"/>
                <w:color w:val="000000"/>
                <w:sz w:val="24"/>
                <w:szCs w:val="24"/>
                <w:highlight w:val="none"/>
                <w:lang w:val="en-US" w:eastAsia="zh-CN" w:bidi="ar-SA"/>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6.供应商负责配备用于物业管理服务的设备、机具、用具、易耗品（包括办公用品、安保器械、清洁耗材、工程维修用具）等，需满足服务实际需要以及采购人规定要求。</w:t>
            </w:r>
            <w:r>
              <w:rPr>
                <w:rFonts w:hint="eastAsia" w:ascii="宋体" w:hAnsi="宋体" w:eastAsia="宋体" w:cs="宋体"/>
                <w:color w:val="000000"/>
                <w:sz w:val="24"/>
                <w:szCs w:val="24"/>
                <w:highlight w:val="none"/>
                <w:lang w:val="en-US" w:eastAsia="zh-CN" w:bidi="ar-SA"/>
              </w:rPr>
            </w:r>
            <w:r/>
          </w:p>
          <w:p>
            <w:pPr>
              <w:pStyle w:val="869"/>
              <w:jc w:val="left"/>
              <w:keepLines w:val="0"/>
              <w:keepNext w:val="0"/>
              <w:pageBreakBefore w:val="0"/>
              <w:spacing w:after="0" w:line="240" w:lineRule="auto"/>
              <w:widowControl w:val="off"/>
              <w:rPr>
                <w:rFonts w:hint="eastAsia" w:ascii="宋体" w:hAnsi="宋体" w:eastAsia="宋体" w:cs="宋体"/>
                <w:b/>
                <w:bCs/>
                <w:color w:val="000000"/>
                <w:spacing w:val="-1"/>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bidi="ar-SA"/>
              </w:rPr>
              <w:t xml:space="preserve">7.供应商应在合同生效之前，与前供应商做好交接工作。供应商在合同到期后或按要求退场交接前主动列出交接清单供采购人审核，并加强服务人员的管控，保证按清单交接和有序撤场。交接期间，供应商必须保证采购人各项正常服务，直至后续供应商到位后方可撤离。</w:t>
            </w:r>
            <w:r>
              <w:rPr>
                <w:rFonts w:hint="eastAsia" w:ascii="宋体" w:hAnsi="宋体" w:eastAsia="宋体" w:cs="宋体"/>
                <w:b/>
                <w:bCs/>
                <w:color w:val="000000"/>
                <w:spacing w:val="-1"/>
                <w:sz w:val="24"/>
                <w:szCs w:val="24"/>
                <w:highlight w:val="none"/>
                <w:vertAlign w:val="baseline"/>
                <w:lang w:val="en-US" w:eastAsia="zh-CN"/>
              </w:rPr>
            </w:r>
            <w:r/>
          </w:p>
        </w:tc>
      </w:tr>
    </w:tbl>
    <w:p>
      <w:pPr>
        <w:pStyle w:val="869"/>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r>
      <w:r/>
    </w:p>
    <w:p>
      <w:pPr>
        <w:pStyle w:val="869"/>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869"/>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1.报价要求</w:t>
      </w:r>
      <w:r>
        <w:rPr>
          <w:rFonts w:hint="eastAsia" w:ascii="宋体" w:hAnsi="宋体" w:eastAsia="宋体" w:cs="Times New Roman"/>
          <w:b w:val="0"/>
          <w:bCs w:val="0"/>
          <w:color w:val="000000"/>
          <w:sz w:val="24"/>
          <w:szCs w:val="24"/>
          <w:highlight w:val="none"/>
          <w:lang w:val="en-US" w:eastAsia="zh-CN"/>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（1）供应商应</w:t>
      </w:r>
      <w:r>
        <w:rPr>
          <w:rFonts w:hint="eastAsia" w:ascii="宋体" w:hAnsi="宋体" w:eastAsia="宋体" w:cs="Times New Roman"/>
          <w:color w:val="000000"/>
          <w:sz w:val="24"/>
          <w:szCs w:val="24"/>
          <w:highlight w:val="none"/>
        </w:rPr>
        <w:t xml:space="preserve">按</w:t>
      </w:r>
      <w:r>
        <w:rPr>
          <w:rFonts w:hint="eastAsia" w:ascii="宋体" w:hAnsi="宋体" w:eastAsia="宋体" w:cs="Times New Roman"/>
          <w:color w:val="000000"/>
          <w:sz w:val="24"/>
          <w:szCs w:val="24"/>
          <w:highlight w:val="none"/>
          <w:lang w:val="en-US" w:eastAsia="zh-CN"/>
        </w:rPr>
        <w:t xml:space="preserve">要求填报</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磋商</w:t>
      </w:r>
      <w:r>
        <w:rPr>
          <w:rFonts w:hint="eastAsia" w:ascii="宋体" w:hAnsi="宋体" w:eastAsia="宋体" w:cs="Times New Roman"/>
          <w:color w:val="000000"/>
          <w:sz w:val="24"/>
          <w:szCs w:val="24"/>
          <w:highlight w:val="none"/>
        </w:rPr>
        <w:t xml:space="preserve">报价明细表》（格式见第六章）</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bCs w:val="0"/>
          <w:color w:val="000000"/>
          <w:sz w:val="24"/>
          <w:szCs w:val="24"/>
          <w:highlight w:val="none"/>
          <w:lang w:val="en-US" w:eastAsia="zh-CN"/>
        </w:rPr>
        <w:t xml:space="preserve">报价应包括但不限于以下内容：</w:t>
      </w:r>
      <w:r>
        <w:rPr>
          <w:rFonts w:hint="eastAsia" w:ascii="宋体" w:hAnsi="宋体" w:eastAsia="宋体" w:cs="Times New Roman"/>
          <w:bCs w:val="0"/>
          <w:color w:val="000000"/>
          <w:sz w:val="24"/>
          <w:szCs w:val="24"/>
          <w:highlight w:val="none"/>
          <w:lang w:val="en-US" w:eastAsia="zh-CN"/>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①员工工资：根据省级人社部门现行文件，报价中的员工月最低工资不得低于南京市最低标准，供应商须在《磋商报价明细表》中按照采购需求中物业服务人员岗位分别填报员工工资，否则做无效响应处理。</w:t>
      </w:r>
      <w:r>
        <w:rPr>
          <w:rFonts w:hint="eastAsia" w:ascii="宋体" w:hAnsi="宋体" w:eastAsia="宋体" w:cs="Times New Roman"/>
          <w:bCs w:val="0"/>
          <w:color w:val="000000"/>
          <w:sz w:val="24"/>
          <w:szCs w:val="24"/>
          <w:highlight w:val="none"/>
          <w:lang w:val="en-US" w:eastAsia="zh-CN"/>
        </w:rPr>
      </w:r>
      <w:r/>
    </w:p>
    <w:p>
      <w:pPr>
        <w:pStyle w:val="869"/>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bCs w:val="0"/>
          <w:color w:val="000000"/>
          <w:sz w:val="24"/>
          <w:szCs w:val="24"/>
          <w:highlight w:val="none"/>
          <w:lang w:val="en-US" w:eastAsia="zh-CN"/>
        </w:rPr>
        <w:t xml:space="preserve">②</w:t>
      </w:r>
      <w:r>
        <w:rPr>
          <w:rFonts w:hint="eastAsia" w:ascii="宋体" w:hAnsi="宋体" w:eastAsia="宋体" w:cs="Times New Roman"/>
          <w:color w:val="000000"/>
          <w:sz w:val="24"/>
          <w:szCs w:val="24"/>
          <w:highlight w:val="none"/>
        </w:rPr>
        <w:t xml:space="preserve">社会保险</w:t>
      </w:r>
      <w:r>
        <w:rPr>
          <w:rFonts w:hint="eastAsia" w:ascii="宋体" w:hAnsi="宋体" w:eastAsia="宋体" w:cs="Times New Roman"/>
          <w:color w:val="000000"/>
          <w:sz w:val="24"/>
          <w:szCs w:val="24"/>
          <w:highlight w:val="none"/>
          <w:lang w:val="en-US" w:eastAsia="zh-CN"/>
        </w:rPr>
        <w:t xml:space="preserve">和</w:t>
      </w:r>
      <w:r>
        <w:rPr>
          <w:rFonts w:hint="eastAsia" w:ascii="宋体" w:hAnsi="宋体" w:eastAsia="宋体" w:cs="Times New Roman"/>
          <w:color w:val="000000"/>
          <w:sz w:val="24"/>
          <w:szCs w:val="24"/>
          <w:highlight w:val="none"/>
        </w:rPr>
        <w:t xml:space="preserve">公积金</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Cs w:val="0"/>
          <w:color w:val="000000"/>
          <w:sz w:val="24"/>
          <w:szCs w:val="24"/>
          <w:highlight w:val="none"/>
          <w:lang w:val="en-US" w:eastAsia="zh-CN"/>
        </w:rPr>
        <w:t xml:space="preserve">供应商应按照《中华人民共和国社会保险法》等相关法律法规规定为员工</w:t>
      </w:r>
      <w:r>
        <w:rPr>
          <w:rFonts w:hint="eastAsia" w:ascii="宋体" w:hAnsi="宋体" w:eastAsia="宋体" w:cs="Times New Roman"/>
          <w:color w:val="000000"/>
          <w:sz w:val="24"/>
          <w:szCs w:val="24"/>
          <w:highlight w:val="none"/>
          <w:lang w:val="en-US" w:eastAsia="zh-CN"/>
        </w:rPr>
        <w:t xml:space="preserve">缴</w:t>
      </w:r>
      <w:r>
        <w:rPr>
          <w:rFonts w:hint="eastAsia" w:ascii="宋体" w:hAnsi="宋体" w:eastAsia="宋体" w:cs="Times New Roman"/>
          <w:color w:val="000000"/>
          <w:sz w:val="24"/>
          <w:szCs w:val="24"/>
          <w:highlight w:val="none"/>
        </w:rPr>
        <w:t xml:space="preserve">纳养老、工伤、失业、生育、医疗等</w:t>
      </w:r>
      <w:r>
        <w:rPr>
          <w:rFonts w:hint="eastAsia" w:ascii="宋体" w:hAnsi="宋体" w:eastAsia="宋体" w:cs="Times New Roman"/>
          <w:color w:val="000000"/>
          <w:sz w:val="24"/>
          <w:szCs w:val="24"/>
          <w:highlight w:val="none"/>
          <w:lang w:val="en-US" w:eastAsia="zh-CN"/>
        </w:rPr>
        <w:t xml:space="preserve">社会保险，缴费基数不得低于</w:t>
      </w:r>
      <w:r>
        <w:rPr>
          <w:rFonts w:hint="eastAsia" w:ascii="宋体" w:hAnsi="宋体" w:eastAsia="宋体" w:cs="Times New Roman"/>
          <w:bCs w:val="0"/>
          <w:color w:val="000000"/>
          <w:sz w:val="24"/>
          <w:szCs w:val="24"/>
          <w:highlight w:val="none"/>
          <w:lang w:val="en-US" w:eastAsia="zh-CN"/>
        </w:rPr>
        <w:t xml:space="preserve">省级人社部门现行文件</w:t>
      </w:r>
      <w:r>
        <w:rPr>
          <w:rFonts w:hint="eastAsia" w:ascii="宋体" w:hAnsi="宋体" w:eastAsia="宋体" w:cs="Times New Roman"/>
          <w:color w:val="000000"/>
          <w:sz w:val="24"/>
          <w:szCs w:val="24"/>
          <w:highlight w:val="none"/>
          <w:lang w:val="en-US" w:eastAsia="zh-CN"/>
        </w:rPr>
        <w:t xml:space="preserve">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Cs w:val="0"/>
          <w:color w:val="000000"/>
          <w:sz w:val="24"/>
          <w:szCs w:val="24"/>
          <w:highlight w:val="none"/>
          <w:lang w:val="en-US" w:eastAsia="zh-CN"/>
        </w:rPr>
        <w:t xml:space="preserve">供应商应按照</w:t>
      </w:r>
      <w:r>
        <w:rPr>
          <w:rFonts w:hint="eastAsia" w:ascii="宋体" w:hAnsi="宋体" w:eastAsia="宋体" w:cs="Times New Roman"/>
          <w:color w:val="000000"/>
          <w:sz w:val="24"/>
          <w:szCs w:val="24"/>
          <w:highlight w:val="none"/>
          <w:lang w:val="en-US" w:eastAsia="zh-CN"/>
        </w:rPr>
        <w:t xml:space="preserve">《住房公积金管理条例》</w:t>
      </w:r>
      <w:r>
        <w:rPr>
          <w:rFonts w:hint="eastAsia" w:ascii="宋体" w:hAnsi="宋体" w:eastAsia="宋体" w:cs="Times New Roman"/>
          <w:bCs w:val="0"/>
          <w:color w:val="000000"/>
          <w:sz w:val="24"/>
          <w:szCs w:val="24"/>
          <w:highlight w:val="none"/>
          <w:lang w:val="en-US" w:eastAsia="zh-CN"/>
        </w:rPr>
        <w:t xml:space="preserve">等相关法律法规规定为员工</w:t>
      </w:r>
      <w:r>
        <w:rPr>
          <w:rFonts w:hint="eastAsia" w:ascii="宋体" w:hAnsi="宋体" w:eastAsia="宋体" w:cs="Times New Roman"/>
          <w:color w:val="000000"/>
          <w:sz w:val="24"/>
          <w:szCs w:val="24"/>
          <w:highlight w:val="none"/>
          <w:lang w:val="en-US" w:eastAsia="zh-CN"/>
        </w:rPr>
        <w:t xml:space="preserve">缴存住房公积金，缴存基数不得低于本市</w:t>
      </w:r>
      <w:r>
        <w:rPr>
          <w:rFonts w:hint="eastAsia" w:ascii="宋体" w:hAnsi="宋体" w:eastAsia="宋体" w:cs="Times New Roman"/>
          <w:color w:val="000000"/>
          <w:sz w:val="24"/>
          <w:szCs w:val="24"/>
          <w:highlight w:val="none"/>
        </w:rPr>
        <w:t xml:space="preserve">关于住房公积金缴存基数的</w:t>
      </w:r>
      <w:r>
        <w:rPr>
          <w:rFonts w:hint="eastAsia" w:ascii="宋体" w:hAnsi="宋体" w:eastAsia="宋体" w:cs="Times New Roman"/>
          <w:color w:val="000000"/>
          <w:sz w:val="24"/>
          <w:szCs w:val="24"/>
          <w:highlight w:val="none"/>
          <w:lang w:val="en-US" w:eastAsia="zh-CN"/>
        </w:rPr>
        <w:t xml:space="preserve">相关规定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82"/>
        <w:jc w:val="left"/>
        <w:keepLines w:val="0"/>
        <w:keepNext w:val="0"/>
        <w:pageBreakBefore w:val="0"/>
        <w:spacing w:after="0"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根据省级人社部门文件规定，最低工资不包含劳动者按下限缴存的住房公积金，由用人单位按规定另行支付，供应商须测算在公积金报价中，</w:t>
      </w:r>
      <w:r>
        <w:rPr>
          <w:rFonts w:hint="eastAsia" w:ascii="宋体" w:hAnsi="宋体" w:eastAsia="宋体" w:cs="Times New Roman"/>
          <w:b/>
          <w:bCs/>
          <w:color w:val="000000"/>
          <w:sz w:val="24"/>
          <w:szCs w:val="24"/>
          <w:highlight w:val="none"/>
          <w:lang w:val="en-US" w:eastAsia="zh-CN"/>
        </w:rPr>
        <w:t xml:space="preserve">否则按照无效响应处理。</w:t>
      </w:r>
      <w:r>
        <w:rPr>
          <w:rFonts w:hint="eastAsia" w:ascii="宋体" w:hAnsi="宋体" w:eastAsia="宋体" w:cs="Times New Roman"/>
          <w:b/>
          <w:bCs/>
          <w:color w:val="000000"/>
          <w:sz w:val="24"/>
          <w:szCs w:val="24"/>
          <w:highlight w:val="none"/>
          <w:lang w:val="en-US" w:eastAsia="zh-CN"/>
        </w:rPr>
      </w:r>
      <w:r/>
    </w:p>
    <w:p>
      <w:pPr>
        <w:pStyle w:val="869"/>
        <w:ind w:firstLine="482"/>
        <w:jc w:val="left"/>
        <w:keepLines w:val="0"/>
        <w:keepNext w:val="0"/>
        <w:pageBreakBefore w:val="0"/>
        <w:spacing w:after="0"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供应商为投入本项目服务人员缴纳社保和公积金的人数不得低于19人（不包含享受社保公积金减免政策人员、退休返聘人员等），供应商报价中的“社保公积金”费用测算不得低于上述要求，否则按照无效响应处理。供应商须与上述缴纳社保公积金人员签订全日制劳动合同，成交结果发布后签订合同前应提供上述人员清单、劳动合同和社保公积金缴纳证明等材料供采购人核验。如供应商未能提供上述材料或提供虚假材料，将被视为虚假响应，采购人有权取消其成交资格，并依法追究相应责任。</w:t>
      </w:r>
      <w:r>
        <w:rPr>
          <w:rFonts w:hint="eastAsia" w:ascii="宋体" w:hAnsi="宋体" w:eastAsia="宋体" w:cs="Times New Roman"/>
          <w:b/>
          <w:bCs/>
          <w:color w:val="000000"/>
          <w:sz w:val="24"/>
          <w:szCs w:val="24"/>
          <w:highlight w:val="none"/>
          <w:lang w:val="en-US" w:eastAsia="zh-CN"/>
        </w:rPr>
      </w:r>
      <w:r/>
    </w:p>
    <w:p>
      <w:pPr>
        <w:pStyle w:val="869"/>
        <w:ind w:firstLine="480"/>
        <w:jc w:val="left"/>
        <w:keepLines w:val="0"/>
        <w:keepNext w:val="0"/>
        <w:pageBreakBefore w:val="0"/>
        <w:spacing w:after="0" w:line="240" w:lineRule="auto"/>
        <w:widowControl w:val="off"/>
        <w:rPr>
          <w:rFonts w:hint="eastAsia" w:ascii="宋体" w:hAnsi="宋体" w:eastAsia="宋体" w:cs="Times New Roman"/>
          <w:i w:val="0"/>
          <w:iCs w:val="0"/>
          <w:color w:val="000000"/>
          <w:sz w:val="24"/>
          <w:szCs w:val="24"/>
          <w:highlight w:val="none"/>
          <w:u w:val="none"/>
          <w:lang w:val="en-US" w:eastAsia="zh-CN"/>
        </w:rPr>
        <w:suppressLineNumbers w:val="0"/>
      </w:pPr>
      <w:r>
        <w:rPr>
          <w:rFonts w:hint="eastAsia" w:ascii="宋体" w:hAnsi="宋体" w:eastAsia="宋体" w:cs="Times New Roman"/>
          <w:bCs w:val="0"/>
          <w:color w:val="000000"/>
          <w:sz w:val="24"/>
          <w:szCs w:val="24"/>
          <w:highlight w:val="none"/>
          <w:lang w:val="en-US" w:eastAsia="zh-CN"/>
        </w:rPr>
        <w:t xml:space="preserve">③</w:t>
      </w:r>
      <w:r>
        <w:rPr>
          <w:rFonts w:hint="eastAsia" w:ascii="宋体" w:hAnsi="宋体" w:eastAsia="宋体" w:cs="Times New Roman"/>
          <w:color w:val="000000"/>
          <w:sz w:val="24"/>
          <w:szCs w:val="24"/>
          <w:highlight w:val="none"/>
          <w:lang w:val="en-US" w:eastAsia="zh-CN"/>
        </w:rPr>
        <w:t xml:space="preserve">法定节假日工资</w:t>
      </w:r>
      <w:r>
        <w:rPr>
          <w:rFonts w:hint="eastAsia" w:ascii="宋体" w:hAnsi="宋体" w:eastAsia="宋体" w:cs="Times New Roman"/>
          <w:color w:val="000000"/>
          <w:sz w:val="24"/>
          <w:szCs w:val="24"/>
          <w:highlight w:val="none"/>
        </w:rPr>
        <w:t xml:space="preserve">、超时工资和加班工资</w:t>
      </w:r>
      <w:r>
        <w:rPr>
          <w:rFonts w:hint="eastAsia" w:ascii="宋体" w:hAnsi="宋体" w:eastAsia="宋体" w:cs="Times New Roman"/>
          <w:color w:val="000000"/>
          <w:sz w:val="24"/>
          <w:szCs w:val="24"/>
          <w:highlight w:val="none"/>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磋商报价中。</w:t>
      </w:r>
      <w:r>
        <w:rPr>
          <w:rFonts w:hint="eastAsia" w:ascii="宋体" w:hAnsi="宋体" w:cs="宋体"/>
          <w:b/>
          <w:bCs/>
          <w:color w:val="000000"/>
          <w:sz w:val="24"/>
          <w:szCs w:val="24"/>
          <w:highlight w:val="none"/>
          <w:lang w:val="en-US" w:eastAsia="zh-CN"/>
        </w:rPr>
        <w:t xml:space="preserve">本项目物业管理服务</w:t>
      </w:r>
      <w:r>
        <w:rPr>
          <w:rFonts w:hint="eastAsia" w:ascii="宋体" w:hAnsi="宋体" w:eastAsia="宋体" w:cs="宋体"/>
          <w:b/>
          <w:bCs/>
          <w:i w:val="0"/>
          <w:iCs w:val="0"/>
          <w:color w:val="000000"/>
          <w:sz w:val="24"/>
          <w:szCs w:val="24"/>
          <w:highlight w:val="none"/>
          <w:u w:val="none"/>
          <w:lang w:val="en-US" w:eastAsia="zh-CN"/>
        </w:rPr>
        <w:t xml:space="preserve">法定节假日在岗人</w:t>
      </w:r>
      <w:r>
        <w:rPr>
          <w:rFonts w:hint="eastAsia" w:ascii="宋体" w:hAnsi="宋体" w:eastAsia="宋体" w:cs="宋体"/>
          <w:b/>
          <w:bCs/>
          <w:i w:val="0"/>
          <w:iCs w:val="0"/>
          <w:color w:val="000000"/>
          <w:sz w:val="24"/>
          <w:szCs w:val="24"/>
          <w:highlight w:val="none"/>
          <w:u w:val="none"/>
          <w:lang w:val="en-US" w:eastAsia="zh-CN"/>
        </w:rPr>
        <w:t xml:space="preserve">数</w:t>
      </w:r>
      <w:r>
        <w:rPr>
          <w:rFonts w:hint="eastAsia" w:ascii="宋体" w:hAnsi="宋体" w:cs="宋体"/>
          <w:b/>
          <w:bCs/>
          <w:i w:val="0"/>
          <w:iCs w:val="0"/>
          <w:color w:val="000000"/>
          <w:sz w:val="24"/>
          <w:szCs w:val="24"/>
          <w:highlight w:val="none"/>
          <w:u w:val="none"/>
          <w:lang w:val="en-US" w:eastAsia="zh-CN"/>
        </w:rPr>
        <w:t xml:space="preserve">不少于4人</w:t>
      </w:r>
      <w:r>
        <w:rPr>
          <w:rFonts w:hint="eastAsia" w:ascii="宋体" w:hAnsi="宋体" w:eastAsia="宋体" w:cs="宋体"/>
          <w:b/>
          <w:bCs/>
          <w:i w:val="0"/>
          <w:iCs w:val="0"/>
          <w:color w:val="000000"/>
          <w:sz w:val="24"/>
          <w:szCs w:val="24"/>
          <w:highlight w:val="none"/>
          <w:u w:val="none"/>
          <w:lang w:val="en-US" w:eastAsia="zh-CN"/>
        </w:rPr>
        <w:t xml:space="preserve">，报价中的“法定节假日人员加班费”不得低于上述要求，</w:t>
      </w:r>
      <w:r>
        <w:rPr>
          <w:rFonts w:hint="eastAsia" w:ascii="宋体" w:hAnsi="宋体" w:cs="宋体"/>
          <w:b/>
          <w:bCs/>
          <w:i w:val="0"/>
          <w:iCs w:val="0"/>
          <w:color w:val="000000"/>
          <w:sz w:val="24"/>
          <w:szCs w:val="24"/>
          <w:highlight w:val="none"/>
          <w:u w:val="none"/>
          <w:lang w:val="en-US" w:eastAsia="zh-CN"/>
        </w:rPr>
        <w:t xml:space="preserve">并按照本项目合同履行期内的法定节假日天数</w:t>
      </w:r>
      <w:r>
        <w:rPr>
          <w:rFonts w:hint="eastAsia" w:ascii="宋体" w:hAnsi="宋体" w:eastAsia="宋体" w:cs="Times New Roman"/>
          <w:b/>
          <w:bCs/>
          <w:color w:val="000000"/>
          <w:sz w:val="24"/>
          <w:szCs w:val="24"/>
          <w:highlight w:val="none"/>
          <w:lang w:val="en-US" w:eastAsia="zh-CN"/>
        </w:rPr>
        <w:t xml:space="preserve">（13天/年）</w:t>
      </w:r>
      <w:r>
        <w:rPr>
          <w:rFonts w:hint="eastAsia" w:ascii="宋体" w:hAnsi="宋体" w:cs="宋体"/>
          <w:b/>
          <w:bCs/>
          <w:i w:val="0"/>
          <w:iCs w:val="0"/>
          <w:color w:val="000000"/>
          <w:sz w:val="24"/>
          <w:szCs w:val="24"/>
          <w:highlight w:val="none"/>
          <w:u w:val="none"/>
          <w:lang w:val="en-US" w:eastAsia="zh-CN"/>
        </w:rPr>
        <w:t xml:space="preserve">进</w:t>
      </w:r>
      <w:r>
        <w:rPr>
          <w:rFonts w:hint="eastAsia" w:ascii="宋体" w:hAnsi="宋体" w:cs="宋体"/>
          <w:b/>
          <w:bCs/>
          <w:i w:val="0"/>
          <w:iCs w:val="0"/>
          <w:color w:val="000000"/>
          <w:sz w:val="24"/>
          <w:szCs w:val="24"/>
          <w:highlight w:val="none"/>
          <w:u w:val="none"/>
          <w:lang w:val="en-US" w:eastAsia="zh-CN"/>
        </w:rPr>
        <w:t xml:space="preserve">行测算，否则</w:t>
      </w:r>
      <w:r>
        <w:rPr>
          <w:rFonts w:hint="eastAsia" w:ascii="宋体" w:hAnsi="宋体" w:eastAsia="宋体" w:cs="宋体"/>
          <w:b/>
          <w:bCs/>
          <w:i w:val="0"/>
          <w:iCs w:val="0"/>
          <w:color w:val="000000"/>
          <w:sz w:val="24"/>
          <w:szCs w:val="24"/>
          <w:highlight w:val="none"/>
          <w:u w:val="none"/>
          <w:lang w:val="en-US" w:eastAsia="zh-CN"/>
        </w:rPr>
        <w:t xml:space="preserve">按照无效响应处理。</w:t>
      </w:r>
      <w:r>
        <w:rPr>
          <w:rFonts w:hint="eastAsia" w:ascii="宋体" w:hAnsi="宋体" w:eastAsia="宋体" w:cs="Times New Roman"/>
          <w:i w:val="0"/>
          <w:iCs w:val="0"/>
          <w:color w:val="000000"/>
          <w:sz w:val="24"/>
          <w:szCs w:val="24"/>
          <w:highlight w:val="none"/>
          <w:u w:val="none"/>
          <w:lang w:val="en-US" w:eastAsia="zh-CN"/>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④</w:t>
      </w:r>
      <w:r>
        <w:rPr>
          <w:rFonts w:hint="eastAsia" w:ascii="宋体" w:hAnsi="宋体" w:eastAsia="宋体" w:cs="Times New Roman"/>
          <w:color w:val="000000"/>
          <w:sz w:val="24"/>
          <w:szCs w:val="24"/>
          <w:highlight w:val="none"/>
        </w:rPr>
        <w:t xml:space="preserve">法定税费</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供应商应依法缴纳税费。</w:t>
      </w:r>
      <w:r>
        <w:rPr>
          <w:rFonts w:hint="eastAsia" w:ascii="宋体" w:hAnsi="宋体" w:eastAsia="宋体" w:cs="Times New Roman"/>
          <w:color w:val="000000"/>
          <w:sz w:val="24"/>
          <w:szCs w:val="24"/>
          <w:highlight w:val="none"/>
          <w:lang w:val="en-US" w:eastAsia="zh-CN"/>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⑤</w:t>
      </w:r>
      <w:r>
        <w:rPr>
          <w:rFonts w:hint="eastAsia" w:ascii="宋体" w:hAnsi="宋体" w:eastAsia="宋体" w:cs="Times New Roman"/>
          <w:color w:val="000000"/>
          <w:sz w:val="24"/>
          <w:szCs w:val="24"/>
          <w:highlight w:val="none"/>
          <w:lang w:val="en-US" w:eastAsia="zh-CN"/>
        </w:rPr>
        <w:t xml:space="preserve">其他费用：供应商认为完成本项目物业管理服务可能产生的其他相关费用。</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（2）报价中还应包含以下费用，在《磋商报价明细表》中列明，结算时按实支付，否则做无效响应处理：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w:t>
      </w:r>
      <w:r>
        <w:rPr>
          <w:rFonts w:hint="eastAsia" w:ascii="宋体" w:hAnsi="宋体" w:eastAsia="宋体" w:cs="Times New Roman"/>
          <w:color w:val="000000"/>
          <w:sz w:val="24"/>
          <w:szCs w:val="24"/>
          <w:highlight w:val="none"/>
          <w:lang w:val="en-US" w:eastAsia="zh-CN"/>
        </w:rPr>
        <w:t xml:space="preserve">清洁耗材费。</w:t>
      </w:r>
      <w:r>
        <w:rPr>
          <w:rFonts w:hint="eastAsia" w:ascii="宋体" w:hAnsi="宋体" w:eastAsia="宋体" w:cs="宋体"/>
          <w:sz w:val="24"/>
          <w:szCs w:val="24"/>
          <w:highlight w:val="none"/>
          <w:lang w:val="en-US" w:eastAsia="zh-CN"/>
        </w:rPr>
        <w:t xml:space="preserve">清洁耗材包括但不限于扫把、地推、垃圾袋、抽纸、洗手液、厕所卷纸、消毒液、洁厕灵等。</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after="0"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②员工服装费：供应商所有员工统一着装。工作服相关费用含在报价中，供应商应充分考虑员工着装要求，合理报价。</w:t>
      </w:r>
      <w:r>
        <w:rPr>
          <w:rFonts w:hint="eastAsia" w:ascii="宋体" w:hAnsi="宋体" w:eastAsia="宋体" w:cs="Times New Roman"/>
          <w:bCs w:val="0"/>
          <w:color w:val="000000"/>
          <w:sz w:val="24"/>
          <w:szCs w:val="24"/>
          <w:highlight w:val="none"/>
          <w:lang w:val="en-US" w:eastAsia="zh-CN"/>
        </w:rPr>
      </w:r>
      <w:r/>
    </w:p>
    <w:p>
      <w:pPr>
        <w:pStyle w:val="869"/>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（3）供应商未按</w:t>
      </w:r>
      <w:r>
        <w:rPr>
          <w:rFonts w:hint="eastAsia" w:ascii="宋体" w:hAnsi="宋体" w:eastAsia="宋体" w:cs="Times New Roman"/>
          <w:color w:val="000000"/>
          <w:sz w:val="24"/>
          <w:szCs w:val="24"/>
          <w:highlight w:val="none"/>
        </w:rPr>
        <w:t xml:space="preserve">政策</w:t>
      </w:r>
      <w:r>
        <w:rPr>
          <w:rFonts w:hint="eastAsia" w:ascii="宋体" w:hAnsi="宋体" w:eastAsia="宋体" w:cs="Times New Roman"/>
          <w:color w:val="000000"/>
          <w:sz w:val="24"/>
          <w:szCs w:val="24"/>
          <w:highlight w:val="none"/>
          <w:lang w:eastAsia="zh-CN"/>
        </w:rPr>
        <w:t xml:space="preserve">规定</w:t>
      </w:r>
      <w:r>
        <w:rPr>
          <w:rFonts w:hint="eastAsia" w:ascii="宋体" w:hAnsi="宋体" w:eastAsia="宋体" w:cs="Times New Roman"/>
          <w:color w:val="000000"/>
          <w:sz w:val="24"/>
          <w:szCs w:val="24"/>
          <w:highlight w:val="none"/>
        </w:rPr>
        <w:t xml:space="preserve">报价</w:t>
      </w:r>
      <w:r>
        <w:rPr>
          <w:rFonts w:hint="eastAsia" w:ascii="宋体" w:hAnsi="宋体" w:eastAsia="宋体" w:cs="Times New Roman"/>
          <w:color w:val="000000"/>
          <w:sz w:val="24"/>
          <w:szCs w:val="24"/>
          <w:highlight w:val="none"/>
          <w:lang w:eastAsia="zh-CN"/>
        </w:rPr>
        <w:t xml:space="preserve">、未依法缴纳税费，</w:t>
      </w:r>
      <w:r>
        <w:rPr>
          <w:rFonts w:hint="eastAsia" w:ascii="宋体" w:hAnsi="宋体" w:eastAsia="宋体" w:cs="Times New Roman"/>
          <w:color w:val="000000"/>
          <w:sz w:val="24"/>
          <w:szCs w:val="24"/>
          <w:highlight w:val="none"/>
          <w:lang w:val="en-US" w:eastAsia="zh-CN"/>
        </w:rPr>
        <w:t xml:space="preserve">或者《磋商报价明细表》中列明的</w:t>
      </w:r>
      <w:r>
        <w:rPr>
          <w:rFonts w:hint="eastAsia" w:ascii="宋体" w:hAnsi="宋体" w:eastAsia="宋体" w:cs="Times New Roman"/>
          <w:color w:val="000000"/>
          <w:sz w:val="24"/>
          <w:szCs w:val="24"/>
          <w:highlight w:val="none"/>
        </w:rPr>
        <w:t xml:space="preserve">分项报价为“零”</w:t>
      </w:r>
      <w:r>
        <w:rPr>
          <w:rFonts w:hint="eastAsia" w:ascii="宋体" w:hAnsi="宋体" w:eastAsia="宋体" w:cs="Times New Roman"/>
          <w:color w:val="000000"/>
          <w:sz w:val="24"/>
          <w:szCs w:val="24"/>
          <w:highlight w:val="none"/>
          <w:lang w:val="en-US" w:eastAsia="zh-CN"/>
        </w:rPr>
        <w:t xml:space="preserve">或负数的</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其他费用可以为</w:t>
      </w:r>
      <w:r>
        <w:rPr>
          <w:rFonts w:hint="eastAsia" w:ascii="宋体" w:hAnsi="宋体" w:eastAsia="宋体" w:cs="Times New Roman"/>
          <w:color w:val="000000"/>
          <w:sz w:val="24"/>
          <w:szCs w:val="24"/>
          <w:highlight w:val="none"/>
        </w:rPr>
        <w:t xml:space="preserve">“零”</w:t>
      </w:r>
      <w:r>
        <w:rPr>
          <w:rFonts w:hint="eastAsia" w:ascii="宋体" w:hAnsi="宋体" w:eastAsia="宋体" w:cs="Times New Roman"/>
          <w:color w:val="000000"/>
          <w:sz w:val="24"/>
          <w:szCs w:val="24"/>
          <w:highlight w:val="none"/>
          <w:lang w:val="en-US" w:eastAsia="zh-CN"/>
        </w:rPr>
        <w:t xml:space="preserve">但不得为负数</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，按无效</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处理。因</w:t>
      </w:r>
      <w:r>
        <w:rPr>
          <w:rFonts w:hint="eastAsia" w:ascii="宋体" w:hAnsi="宋体" w:eastAsia="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rPr>
        <w:t xml:space="preserve">疏忽、计算错误</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导致报价表中数据错误</w:t>
      </w:r>
      <w:r>
        <w:rPr>
          <w:rFonts w:hint="eastAsia" w:ascii="宋体" w:hAnsi="宋体" w:eastAsia="宋体" w:cs="Times New Roman"/>
          <w:color w:val="000000"/>
          <w:sz w:val="24"/>
          <w:szCs w:val="24"/>
          <w:highlight w:val="none"/>
          <w:lang w:val="en-US" w:eastAsia="zh-CN"/>
        </w:rPr>
        <w:t xml:space="preserve">或</w:t>
      </w:r>
      <w:r>
        <w:rPr>
          <w:rFonts w:hint="eastAsia" w:ascii="宋体" w:hAnsi="宋体" w:eastAsia="宋体" w:cs="Times New Roman"/>
          <w:color w:val="000000"/>
          <w:sz w:val="24"/>
          <w:szCs w:val="24"/>
          <w:highlight w:val="none"/>
        </w:rPr>
        <w:t xml:space="preserve">缺漏的，</w:t>
      </w:r>
      <w:r>
        <w:rPr>
          <w:rFonts w:hint="eastAsia" w:ascii="宋体" w:hAnsi="宋体" w:eastAsia="宋体" w:cs="Times New Roman"/>
          <w:color w:val="000000"/>
          <w:sz w:val="24"/>
          <w:szCs w:val="24"/>
          <w:highlight w:val="none"/>
          <w:lang w:val="en-US" w:eastAsia="zh-CN"/>
        </w:rPr>
        <w:t xml:space="preserve">自行</w:t>
      </w:r>
      <w:r>
        <w:rPr>
          <w:rFonts w:hint="eastAsia" w:ascii="宋体" w:hAnsi="宋体" w:eastAsia="宋体" w:cs="Times New Roman"/>
          <w:color w:val="000000"/>
          <w:sz w:val="24"/>
          <w:szCs w:val="24"/>
          <w:highlight w:val="none"/>
        </w:rPr>
        <w:t xml:space="preserve">承担相应责任。</w:t>
      </w:r>
      <w:r>
        <w:rPr>
          <w:rFonts w:hint="eastAsia" w:ascii="宋体" w:hAnsi="宋体" w:eastAsia="宋体" w:cs="Times New Roman"/>
          <w:color w:val="000000"/>
          <w:sz w:val="24"/>
          <w:szCs w:val="24"/>
          <w:highlight w:val="none"/>
          <w:lang w:val="en-US" w:eastAsia="zh-CN"/>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b w:val="0"/>
          <w:bCs w:val="0"/>
          <w:color w:val="000000"/>
          <w:sz w:val="24"/>
          <w:szCs w:val="24"/>
          <w:highlight w:val="none"/>
          <w:lang w:val="en-US" w:eastAsia="zh-CN"/>
        </w:rPr>
        <w:t xml:space="preserve">法律法规、</w:t>
      </w:r>
      <w:r>
        <w:rPr>
          <w:rFonts w:hint="eastAsia" w:ascii="宋体" w:hAnsi="宋体" w:eastAsia="宋体" w:cs="Times New Roman"/>
          <w:b w:val="0"/>
          <w:bCs w:val="0"/>
          <w:color w:val="000000"/>
          <w:sz w:val="24"/>
          <w:szCs w:val="24"/>
          <w:highlight w:val="none"/>
          <w:lang w:eastAsia="zh-CN"/>
        </w:rPr>
        <w:t xml:space="preserve">政策文件有更新</w:t>
      </w:r>
      <w:r>
        <w:rPr>
          <w:rFonts w:hint="eastAsia" w:ascii="宋体" w:hAnsi="宋体" w:eastAsia="宋体" w:cs="Times New Roman"/>
          <w:b w:val="0"/>
          <w:bCs w:val="0"/>
          <w:color w:val="000000"/>
          <w:sz w:val="24"/>
          <w:szCs w:val="24"/>
          <w:highlight w:val="none"/>
          <w:lang w:val="en-US" w:eastAsia="zh-CN"/>
        </w:rPr>
        <w:t xml:space="preserve">或另有规定</w:t>
      </w:r>
      <w:r>
        <w:rPr>
          <w:rFonts w:hint="eastAsia" w:ascii="宋体" w:hAnsi="宋体" w:eastAsia="宋体" w:cs="Times New Roman"/>
          <w:b w:val="0"/>
          <w:bCs w:val="0"/>
          <w:color w:val="000000"/>
          <w:sz w:val="24"/>
          <w:szCs w:val="24"/>
          <w:highlight w:val="none"/>
          <w:lang w:eastAsia="zh-CN"/>
        </w:rPr>
        <w:t xml:space="preserve">的，</w:t>
      </w:r>
      <w:r>
        <w:rPr>
          <w:rFonts w:hint="eastAsia" w:ascii="宋体" w:hAnsi="宋体" w:eastAsia="宋体" w:cs="Times New Roman"/>
          <w:b w:val="0"/>
          <w:bCs w:val="0"/>
          <w:color w:val="000000"/>
          <w:sz w:val="24"/>
          <w:szCs w:val="24"/>
          <w:highlight w:val="none"/>
          <w:lang w:val="en-US" w:eastAsia="zh-CN"/>
        </w:rPr>
        <w:t xml:space="preserve">从其规定</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ascii="宋体" w:hAnsi="宋体" w:eastAsia="宋体" w:cs="Times New Roman"/>
          <w:color w:val="000000"/>
          <w:sz w:val="24"/>
          <w:szCs w:val="24"/>
          <w:highlight w:val="none"/>
          <w:lang w:val="en-US" w:eastAsia="zh-CN"/>
        </w:rPr>
        <w:t xml:space="preserve">以第三章合同文本</w:t>
      </w:r>
      <w:r>
        <w:rPr>
          <w:rFonts w:hint="eastAsia" w:ascii="宋体" w:hAnsi="宋体" w:eastAsia="宋体" w:cs="Times New Roman"/>
          <w:color w:val="000000"/>
          <w:sz w:val="24"/>
          <w:szCs w:val="24"/>
          <w:highlight w:val="none"/>
          <w:lang w:val="en-US" w:eastAsia="zh-CN"/>
        </w:rPr>
        <w:t xml:space="preserve">要求</w:t>
      </w:r>
      <w:r>
        <w:rPr>
          <w:rFonts w:ascii="宋体" w:hAnsi="宋体" w:eastAsia="宋体" w:cs="Times New Roman"/>
          <w:color w:val="000000"/>
          <w:sz w:val="24"/>
          <w:szCs w:val="24"/>
          <w:highlight w:val="none"/>
          <w:lang w:val="en-US" w:eastAsia="zh-CN"/>
        </w:rPr>
        <w:t xml:space="preserve">为准。</w:t>
      </w:r>
      <w:r>
        <w:rPr>
          <w:rFonts w:hint="eastAsia" w:ascii="宋体" w:hAnsi="宋体" w:eastAsia="宋体" w:cs="宋体"/>
          <w:color w:val="000000"/>
          <w:sz w:val="24"/>
          <w:szCs w:val="24"/>
          <w:highlight w:val="none"/>
          <w:lang w:val="en-US" w:eastAsia="zh-CN"/>
        </w:rPr>
      </w:r>
      <w:r/>
    </w:p>
    <w:p>
      <w:pPr>
        <w:pStyle w:val="869"/>
        <w:ind w:firstLine="480"/>
        <w:jc w:val="left"/>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第一年合同期内，如遇最低工资、社保和公积金等政策调整，合同总额不得变动；第二年、第三年合同期内，如遇最低工资、社保和公积金等政策调整，供应商与采购人可以就合同费用进行协商。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rPr>
          <w:rFonts w:hint="eastAsia" w:ascii="宋体" w:hAnsi="宋体" w:eastAsia="宋体"/>
          <w:color w:val="000000"/>
          <w:sz w:val="24"/>
          <w:szCs w:val="24"/>
          <w:highlight w:val="none"/>
          <w:lang w:val="en-US" w:eastAsia="zh-CN"/>
        </w:rPr>
      </w:r>
      <w:r/>
    </w:p>
    <w:p>
      <w:pPr>
        <w:pStyle w:val="869"/>
        <w:ind w:firstLine="480"/>
        <w:jc w:val="left"/>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（1）服务期限：</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val="en-US" w:eastAsia="zh-CN"/>
        </w:rPr>
        <w:t xml:space="preserve">生效</w:t>
      </w:r>
      <w:r>
        <w:rPr>
          <w:rFonts w:hint="eastAsia" w:ascii="宋体" w:hAnsi="宋体" w:eastAsia="宋体" w:cs="Times New Roman"/>
          <w:color w:val="000000"/>
          <w:sz w:val="24"/>
          <w:szCs w:val="24"/>
          <w:highlight w:val="none"/>
        </w:rPr>
        <w:t xml:space="preserve">之日起三年，合同一年一签，每年服务期满，采购人有权根据预算调整或考核情况决定继续履行合同（可能根据预算调整压缩合同金额）或终止合同。服务人员具体进场时间按采购人要求执行。</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（2）服务地点：采购人指定地点。</w:t>
      </w:r>
      <w:r>
        <w:rPr>
          <w:rFonts w:hint="eastAsia" w:ascii="宋体" w:hAnsi="宋体" w:eastAsia="宋体" w:cs="宋体"/>
          <w:color w:val="000000"/>
          <w:sz w:val="24"/>
          <w:szCs w:val="24"/>
          <w:highlight w:val="none"/>
          <w:lang w:val="en-US" w:eastAsia="zh-CN"/>
        </w:rPr>
      </w:r>
      <w:r/>
    </w:p>
    <w:p>
      <w:pPr>
        <w:pStyle w:val="869"/>
        <w:numPr>
          <w:ilvl w:val="0"/>
          <w:numId w:val="0"/>
        </w:numPr>
        <w:ind w:firstLine="482"/>
        <w:jc w:val="left"/>
        <w:spacing w:after="0"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4.考核要求（考核办法及细则详见附件）</w:t>
      </w:r>
      <w:r>
        <w:rPr>
          <w:rFonts w:hint="eastAsia" w:ascii="宋体" w:hAnsi="宋体" w:eastAsia="宋体" w:cs="Times New Roman"/>
          <w:color w:val="000000"/>
          <w:sz w:val="24"/>
          <w:szCs w:val="24"/>
          <w:highlight w:val="none"/>
          <w:lang w:val="en-US" w:eastAsia="zh-CN"/>
        </w:rPr>
      </w:r>
      <w:r/>
    </w:p>
    <w:p>
      <w:pPr>
        <w:pStyle w:val="869"/>
        <w:ind w:firstLine="482"/>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4.1</w:t>
      </w:r>
      <w:r>
        <w:rPr>
          <w:rFonts w:hint="eastAsia" w:ascii="宋体" w:hAnsi="宋体" w:eastAsia="宋体" w:cs="Times New Roman"/>
          <w:bCs/>
          <w:color w:val="000000"/>
          <w:sz w:val="24"/>
          <w:szCs w:val="24"/>
          <w:highlight w:val="none"/>
        </w:rPr>
        <w:t xml:space="preserve">考核的方式</w:t>
      </w:r>
      <w:r>
        <w:rPr>
          <w:rFonts w:hint="eastAsia" w:ascii="宋体" w:hAnsi="宋体" w:eastAsia="宋体" w:cs="Times New Roman"/>
          <w:bCs/>
          <w:color w:val="000000"/>
          <w:sz w:val="24"/>
          <w:szCs w:val="24"/>
          <w:highlight w:val="none"/>
        </w:rPr>
      </w:r>
      <w:r/>
    </w:p>
    <w:p>
      <w:pPr>
        <w:pStyle w:val="869"/>
        <w:ind w:firstLine="482"/>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制定考核细则《物业服务考核标准》实行百分制考核；采购人每季度对供应商履行合同情况、提供服务情况进行定期或不定期考核；考核分为日常考核和督查考核；</w:t>
      </w:r>
      <w:r>
        <w:rPr>
          <w:rFonts w:hint="eastAsia" w:ascii="宋体" w:hAnsi="宋体" w:eastAsia="宋体" w:cs="Times New Roman"/>
          <w:bCs/>
          <w:color w:val="000000"/>
          <w:sz w:val="24"/>
          <w:szCs w:val="24"/>
          <w:highlight w:val="none"/>
        </w:rPr>
      </w:r>
      <w:r/>
    </w:p>
    <w:p>
      <w:pPr>
        <w:pStyle w:val="869"/>
        <w:ind w:firstLine="482"/>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日常考核由采购人负责：供应商的物业服务人员在采购人的服务工作中，保洁、保安及其他服务的考核，由采购人每</w:t>
      </w:r>
      <w:r>
        <w:rPr>
          <w:rFonts w:hint="eastAsia" w:ascii="宋体" w:hAnsi="宋体" w:eastAsia="宋体" w:cs="Times New Roman"/>
          <w:bCs/>
          <w:color w:val="000000"/>
          <w:sz w:val="24"/>
          <w:szCs w:val="24"/>
          <w:highlight w:val="none"/>
          <w:lang w:val="en-US" w:eastAsia="zh-CN"/>
        </w:rPr>
        <w:t xml:space="preserve">季度</w:t>
      </w:r>
      <w:r>
        <w:rPr>
          <w:rFonts w:hint="eastAsia" w:ascii="宋体" w:hAnsi="宋体" w:eastAsia="宋体" w:cs="Times New Roman"/>
          <w:bCs/>
          <w:color w:val="000000"/>
          <w:sz w:val="24"/>
          <w:szCs w:val="24"/>
          <w:highlight w:val="none"/>
        </w:rPr>
        <w:t xml:space="preserve">负责完成；上述考核中满意度考核由采购人每</w:t>
      </w:r>
      <w:r>
        <w:rPr>
          <w:rFonts w:hint="eastAsia" w:ascii="宋体" w:hAnsi="宋体" w:cs="Times New Roman"/>
          <w:bCs/>
          <w:color w:val="000000"/>
          <w:sz w:val="24"/>
          <w:szCs w:val="24"/>
          <w:highlight w:val="none"/>
          <w:lang w:val="en-US" w:eastAsia="zh-CN"/>
        </w:rPr>
        <w:t xml:space="preserve">季度</w:t>
      </w:r>
      <w:r>
        <w:rPr>
          <w:rFonts w:hint="eastAsia" w:ascii="宋体" w:hAnsi="宋体" w:eastAsia="宋体" w:cs="Times New Roman"/>
          <w:bCs/>
          <w:color w:val="000000"/>
          <w:sz w:val="24"/>
          <w:szCs w:val="24"/>
          <w:highlight w:val="none"/>
        </w:rPr>
        <w:t xml:space="preserve">负责完成；</w:t>
      </w:r>
      <w:r>
        <w:rPr>
          <w:rFonts w:hint="eastAsia" w:ascii="宋体" w:hAnsi="宋体" w:eastAsia="宋体" w:cs="Times New Roman"/>
          <w:bCs/>
          <w:color w:val="000000"/>
          <w:sz w:val="24"/>
          <w:szCs w:val="24"/>
          <w:highlight w:val="none"/>
        </w:rPr>
      </w:r>
      <w:r/>
    </w:p>
    <w:p>
      <w:pPr>
        <w:pStyle w:val="869"/>
        <w:ind w:firstLine="482"/>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每季度对供应商物业服务提供及管理情况进行不少于一次的监督检查。</w:t>
      </w:r>
      <w:r>
        <w:rPr>
          <w:rFonts w:hint="eastAsia" w:ascii="宋体" w:hAnsi="宋体" w:eastAsia="宋体" w:cs="Times New Roman"/>
          <w:bCs/>
          <w:color w:val="000000"/>
          <w:sz w:val="24"/>
          <w:szCs w:val="24"/>
          <w:highlight w:val="none"/>
        </w:rPr>
      </w:r>
      <w:r/>
    </w:p>
    <w:p>
      <w:pPr>
        <w:pStyle w:val="869"/>
        <w:ind w:firstLine="482"/>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4.2</w:t>
      </w:r>
      <w:r>
        <w:rPr>
          <w:rFonts w:hint="eastAsia" w:ascii="宋体" w:hAnsi="宋体" w:eastAsia="宋体" w:cs="Times New Roman"/>
          <w:bCs/>
          <w:color w:val="000000"/>
          <w:sz w:val="24"/>
          <w:szCs w:val="24"/>
          <w:highlight w:val="none"/>
        </w:rPr>
        <w:t xml:space="preserve">考核结果</w:t>
      </w:r>
      <w:r>
        <w:rPr>
          <w:rFonts w:hint="eastAsia" w:ascii="宋体" w:hAnsi="宋体" w:eastAsia="宋体" w:cs="Times New Roman"/>
          <w:bCs/>
          <w:color w:val="000000"/>
          <w:sz w:val="24"/>
          <w:szCs w:val="24"/>
          <w:highlight w:val="none"/>
        </w:rPr>
      </w:r>
      <w:r/>
    </w:p>
    <w:p>
      <w:pPr>
        <w:pStyle w:val="869"/>
        <w:ind w:firstLine="482"/>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按照《物业服务考核标准》，</w:t>
      </w:r>
      <w:r>
        <w:rPr>
          <w:rFonts w:hint="eastAsia" w:ascii="宋体" w:hAnsi="宋体" w:eastAsia="宋体" w:cs="Times New Roman"/>
          <w:bCs/>
          <w:color w:val="000000"/>
          <w:sz w:val="24"/>
          <w:szCs w:val="24"/>
          <w:highlight w:val="none"/>
        </w:rPr>
        <w:t xml:space="preserve">经采购人每</w:t>
      </w:r>
      <w:r>
        <w:rPr>
          <w:rFonts w:hint="eastAsia" w:ascii="宋体" w:hAnsi="宋体" w:cs="Times New Roman"/>
          <w:bCs/>
          <w:color w:val="000000"/>
          <w:sz w:val="24"/>
          <w:szCs w:val="24"/>
          <w:highlight w:val="none"/>
          <w:lang w:val="en-US" w:eastAsia="zh-CN"/>
        </w:rPr>
        <w:t xml:space="preserve">季度</w:t>
      </w:r>
      <w:r>
        <w:rPr>
          <w:rFonts w:hint="eastAsia" w:ascii="宋体" w:hAnsi="宋体" w:eastAsia="宋体" w:cs="Times New Roman"/>
          <w:bCs/>
          <w:color w:val="000000"/>
          <w:sz w:val="24"/>
          <w:szCs w:val="24"/>
          <w:highlight w:val="none"/>
        </w:rPr>
        <w:t xml:space="preserve">对供应商进行考核后（考核</w:t>
      </w:r>
      <w:r>
        <w:rPr>
          <w:rFonts w:hint="eastAsia" w:ascii="宋体" w:hAnsi="宋体" w:eastAsia="宋体" w:cs="Times New Roman"/>
          <w:bCs/>
          <w:color w:val="000000"/>
          <w:sz w:val="24"/>
          <w:szCs w:val="24"/>
          <w:highlight w:val="none"/>
        </w:rPr>
        <w:t xml:space="preserve">细则详见下表），如供应商物业服务考核结果：</w:t>
      </w:r>
      <w:r>
        <w:rPr>
          <w:rFonts w:hint="eastAsia" w:ascii="宋体" w:hAnsi="宋体" w:eastAsia="宋体" w:cs="Times New Roman"/>
          <w:bCs/>
          <w:color w:val="000000"/>
          <w:sz w:val="24"/>
          <w:szCs w:val="24"/>
          <w:highlight w:val="none"/>
        </w:rPr>
      </w:r>
      <w:r/>
    </w:p>
    <w:p>
      <w:pPr>
        <w:pStyle w:val="869"/>
        <w:ind w:firstLine="482"/>
        <w:jc w:val="left"/>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总分≥85分，不处罚；</w:t>
      </w:r>
      <w:r>
        <w:rPr>
          <w:rFonts w:hint="eastAsia" w:ascii="宋体" w:hAnsi="宋体" w:eastAsia="宋体" w:cs="Times New Roman"/>
          <w:bCs/>
          <w:color w:val="000000"/>
          <w:sz w:val="24"/>
          <w:szCs w:val="24"/>
          <w:highlight w:val="none"/>
        </w:rPr>
      </w:r>
      <w:r/>
    </w:p>
    <w:p>
      <w:pPr>
        <w:ind w:firstLine="482"/>
        <w:jc w:val="left"/>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80分≤总分＜85分，扣除服务费3000元；</w:t>
      </w:r>
      <w:r>
        <w:rPr>
          <w:rFonts w:hint="eastAsia" w:ascii="宋体" w:hAnsi="宋体" w:eastAsia="宋体" w:cs="Times New Roman"/>
          <w:color w:val="000000"/>
          <w:sz w:val="24"/>
          <w:szCs w:val="24"/>
          <w:highlight w:val="none"/>
        </w:rPr>
      </w:r>
      <w:r/>
    </w:p>
    <w:p>
      <w:pPr>
        <w:ind w:firstLine="482"/>
        <w:jc w:val="left"/>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75分≤总分＜80分，扣除服务费6000元；</w:t>
      </w:r>
      <w:r>
        <w:rPr>
          <w:rFonts w:hint="eastAsia" w:ascii="宋体" w:hAnsi="宋体" w:eastAsia="宋体" w:cs="Times New Roman"/>
          <w:color w:val="000000"/>
          <w:sz w:val="24"/>
          <w:szCs w:val="24"/>
          <w:highlight w:val="none"/>
        </w:rPr>
      </w:r>
      <w:r/>
    </w:p>
    <w:p>
      <w:pPr>
        <w:ind w:firstLine="482"/>
        <w:jc w:val="left"/>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70分≤总分＜75分，扣除服务费10000元；</w:t>
      </w:r>
      <w:r>
        <w:rPr>
          <w:rFonts w:hint="eastAsia" w:ascii="宋体" w:hAnsi="宋体" w:eastAsia="宋体" w:cs="Times New Roman"/>
          <w:color w:val="000000"/>
          <w:sz w:val="24"/>
          <w:szCs w:val="24"/>
          <w:highlight w:val="none"/>
        </w:rPr>
      </w:r>
      <w:r/>
    </w:p>
    <w:p>
      <w:pPr>
        <w:ind w:firstLine="482"/>
        <w:jc w:val="left"/>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65分≤总分＜70分，扣除服务费15000元；</w:t>
      </w:r>
      <w:r>
        <w:rPr>
          <w:rFonts w:hint="eastAsia" w:ascii="宋体" w:hAnsi="宋体" w:eastAsia="宋体" w:cs="Times New Roman"/>
          <w:color w:val="000000"/>
          <w:sz w:val="24"/>
          <w:szCs w:val="24"/>
          <w:highlight w:val="none"/>
        </w:rPr>
      </w:r>
      <w:r/>
    </w:p>
    <w:p>
      <w:pPr>
        <w:ind w:firstLine="482"/>
        <w:jc w:val="left"/>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60分≤总分＜65分，扣除服务费20000元；</w:t>
      </w:r>
      <w:r>
        <w:rPr>
          <w:rFonts w:hint="eastAsia" w:ascii="宋体" w:hAnsi="宋体" w:eastAsia="宋体" w:cs="Times New Roman"/>
          <w:color w:val="000000"/>
          <w:sz w:val="24"/>
          <w:szCs w:val="24"/>
          <w:highlight w:val="none"/>
        </w:rPr>
      </w:r>
      <w:r/>
    </w:p>
    <w:p>
      <w:pPr>
        <w:ind w:firstLine="482"/>
        <w:jc w:val="left"/>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得分60分以下为不合格。总分＜60分，采购人将有权终止合同。</w:t>
      </w:r>
      <w:r/>
    </w:p>
    <w:tbl>
      <w:tblPr>
        <w:tblW w:w="5032" w:type="pct"/>
        <w:jc w:val="righ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9"/>
        <w:gridCol w:w="709"/>
        <w:gridCol w:w="4393"/>
        <w:gridCol w:w="709"/>
        <w:gridCol w:w="2126"/>
        <w:gridCol w:w="851"/>
        <w:gridCol w:w="729"/>
      </w:tblGrid>
      <w:tr>
        <w:trPr/>
        <w:tc>
          <w:tcPr>
            <w:tcW w:w="5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序号</w:t>
            </w:r>
            <w:r>
              <w:rPr>
                <w:rFonts w:hint="eastAsia" w:ascii="宋体" w:hAnsi="宋体" w:eastAsia="宋体" w:cs="宋体"/>
                <w:highlight w:val="none"/>
              </w:rPr>
            </w:r>
            <w:r/>
          </w:p>
        </w:tc>
        <w:tc>
          <w:tcPr>
            <w:tcW w:w="7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考核项目</w:t>
            </w:r>
            <w:r>
              <w:rPr>
                <w:rFonts w:hint="eastAsia" w:ascii="宋体" w:hAnsi="宋体" w:eastAsia="宋体" w:cs="宋体"/>
                <w:highlight w:val="none"/>
              </w:rPr>
            </w:r>
            <w:r/>
          </w:p>
        </w:tc>
        <w:tc>
          <w:tcPr>
            <w:tcW w:w="4393" w:type="dxa"/>
            <w:vAlign w:val="center"/>
            <w:textDirection w:val="lrTb"/>
            <w:noWrap w:val="false"/>
          </w:tcPr>
          <w:p>
            <w:pPr>
              <w:pStyle w:val="869"/>
              <w:jc w:val="left"/>
              <w:rPr>
                <w:rFonts w:hint="eastAsia" w:ascii="宋体" w:hAnsi="宋体" w:eastAsia="宋体" w:cs="宋体"/>
                <w:highlight w:val="none"/>
              </w:rPr>
            </w:pPr>
            <w:r>
              <w:rPr>
                <w:rFonts w:hint="eastAsia" w:ascii="宋体" w:hAnsi="宋体" w:eastAsia="宋体" w:cs="宋体"/>
                <w:highlight w:val="none"/>
              </w:rPr>
              <w:t xml:space="preserve">细则要求</w:t>
            </w:r>
            <w:r>
              <w:rPr>
                <w:rFonts w:hint="eastAsia" w:ascii="宋体" w:hAnsi="宋体" w:eastAsia="宋体" w:cs="宋体"/>
                <w:highlight w:val="none"/>
              </w:rPr>
            </w:r>
            <w:r/>
          </w:p>
        </w:tc>
        <w:tc>
          <w:tcPr>
            <w:tcW w:w="7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分值</w:t>
            </w:r>
            <w:r>
              <w:rPr>
                <w:rFonts w:hint="eastAsia" w:ascii="宋体" w:hAnsi="宋体" w:eastAsia="宋体" w:cs="宋体"/>
                <w:highlight w:val="none"/>
              </w:rPr>
            </w:r>
            <w:r/>
          </w:p>
        </w:tc>
        <w:tc>
          <w:tcPr>
            <w:tcW w:w="2126"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扣分标准</w:t>
            </w:r>
            <w:r>
              <w:rPr>
                <w:rFonts w:hint="eastAsia" w:ascii="宋体" w:hAnsi="宋体" w:eastAsia="宋体" w:cs="宋体"/>
                <w:highlight w:val="none"/>
              </w:rPr>
            </w:r>
            <w:r/>
          </w:p>
        </w:tc>
        <w:tc>
          <w:tcPr>
            <w:tcW w:w="851"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自查</w:t>
            </w:r>
            <w:r>
              <w:rPr>
                <w:rFonts w:hint="eastAsia" w:ascii="宋体" w:hAnsi="宋体" w:eastAsia="宋体" w:cs="宋体"/>
                <w:highlight w:val="none"/>
              </w:rPr>
            </w:r>
            <w:r/>
          </w:p>
          <w:p>
            <w:pPr>
              <w:jc w:val="center"/>
              <w:rPr>
                <w:rFonts w:hint="eastAsia" w:ascii="宋体" w:hAnsi="宋体" w:eastAsia="宋体" w:cs="宋体"/>
                <w:highlight w:val="none"/>
              </w:rPr>
            </w:pPr>
            <w:r>
              <w:rPr>
                <w:rFonts w:hint="eastAsia" w:ascii="宋体" w:hAnsi="宋体" w:eastAsia="宋体" w:cs="宋体"/>
                <w:highlight w:val="none"/>
              </w:rPr>
              <w:t xml:space="preserve">得分</w:t>
            </w:r>
            <w:r/>
          </w:p>
        </w:tc>
        <w:tc>
          <w:tcPr>
            <w:tcW w:w="72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考核得分</w:t>
            </w:r>
            <w:r>
              <w:rPr>
                <w:rFonts w:hint="eastAsia" w:ascii="宋体" w:hAnsi="宋体" w:eastAsia="宋体" w:cs="宋体"/>
                <w:highlight w:val="none"/>
              </w:rPr>
            </w:r>
            <w:r/>
          </w:p>
        </w:tc>
      </w:tr>
      <w:tr>
        <w:trPr/>
        <w:tc>
          <w:tcPr>
            <w:tcW w:w="5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W w:w="709" w:type="dxa"/>
            <w:vAlign w:val="center"/>
            <w:vMerge w:val="restart"/>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基本要求</w:t>
            </w:r>
            <w:r>
              <w:rPr>
                <w:rFonts w:hint="eastAsia" w:ascii="宋体" w:hAnsi="宋体" w:eastAsia="宋体" w:cs="宋体"/>
                <w:highlight w:val="none"/>
              </w:rPr>
            </w:r>
            <w:r/>
          </w:p>
        </w:tc>
        <w:tc>
          <w:tcPr>
            <w:tcW w:w="4393" w:type="dxa"/>
            <w:vAlign w:val="center"/>
            <w:textDirection w:val="lrTb"/>
            <w:noWrap w:val="false"/>
          </w:tcPr>
          <w:p>
            <w:pPr>
              <w:pStyle w:val="869"/>
              <w:jc w:val="left"/>
              <w:rPr>
                <w:rFonts w:hint="eastAsia" w:ascii="宋体" w:hAnsi="宋体" w:eastAsia="宋体" w:cs="宋体"/>
                <w:highlight w:val="none"/>
              </w:rPr>
            </w:pPr>
            <w:r>
              <w:rPr>
                <w:rFonts w:hint="eastAsia" w:ascii="宋体" w:hAnsi="宋体" w:eastAsia="宋体" w:cs="宋体"/>
                <w:highlight w:val="none"/>
              </w:rPr>
              <w:t xml:space="preserve">对于检查发现的问题、采购人建议及时做出整改。</w:t>
            </w:r>
            <w:r>
              <w:rPr>
                <w:rFonts w:hint="eastAsia" w:ascii="宋体" w:hAnsi="宋体" w:eastAsia="宋体" w:cs="宋体"/>
                <w:highlight w:val="none"/>
              </w:rPr>
            </w:r>
            <w:r/>
          </w:p>
        </w:tc>
        <w:tc>
          <w:tcPr>
            <w:tcW w:w="709" w:type="dxa"/>
            <w:vAlign w:val="center"/>
            <w:textDirection w:val="lrTb"/>
            <w:noWrap w:val="false"/>
          </w:tcPr>
          <w:p>
            <w:pPr>
              <w:pStyle w:val="869"/>
              <w:jc w:val="center"/>
              <w:rPr>
                <w:rFonts w:hint="eastAsia" w:ascii="宋体" w:hAnsi="宋体" w:eastAsia="宋体" w:cs="宋体"/>
                <w:highlight w:val="none"/>
                <w:lang w:eastAsia="zh-CN"/>
              </w:rPr>
            </w:pPr>
            <w:r>
              <w:rPr>
                <w:rFonts w:hint="eastAsia" w:ascii="宋体" w:hAnsi="宋体" w:cs="宋体"/>
                <w:highlight w:val="none"/>
                <w:lang w:val="en-US" w:eastAsia="zh-CN"/>
              </w:rPr>
              <w:t xml:space="preserve">5</w:t>
            </w:r>
            <w:r>
              <w:rPr>
                <w:rFonts w:hint="eastAsia" w:ascii="宋体" w:hAnsi="宋体" w:eastAsia="宋体" w:cs="宋体"/>
                <w:highlight w:val="none"/>
                <w:lang w:eastAsia="zh-CN"/>
              </w:rPr>
            </w:r>
            <w:r/>
          </w:p>
        </w:tc>
        <w:tc>
          <w:tcPr>
            <w:tcW w:w="2126" w:type="dxa"/>
            <w:vAlign w:val="center"/>
            <w:textDirection w:val="lrTb"/>
            <w:noWrap w:val="false"/>
          </w:tcPr>
          <w:p>
            <w:pPr>
              <w:pStyle w:val="869"/>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整改不及时1次扣 0.2 分。</w:t>
            </w:r>
            <w:r>
              <w:rPr>
                <w:rFonts w:hint="eastAsia" w:ascii="宋体" w:hAnsi="宋体" w:eastAsia="宋体" w:cs="宋体"/>
                <w:sz w:val="18"/>
                <w:szCs w:val="18"/>
                <w:highlight w:val="none"/>
              </w:rPr>
            </w:r>
            <w:r/>
          </w:p>
        </w:tc>
        <w:tc>
          <w:tcPr>
            <w:tcW w:w="851"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72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r>
      <w:tr>
        <w:trPr/>
        <w:tc>
          <w:tcPr>
            <w:tcW w:w="5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tc>
        <w:tc>
          <w:tcPr>
            <w:tcW w:w="709" w:type="dxa"/>
            <w:vAlign w:val="center"/>
            <w:vMerge w:val="continue"/>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4393" w:type="dxa"/>
            <w:vAlign w:val="center"/>
            <w:textDirection w:val="lrTb"/>
            <w:noWrap w:val="false"/>
          </w:tcPr>
          <w:p>
            <w:pPr>
              <w:pStyle w:val="869"/>
              <w:jc w:val="left"/>
              <w:rPr>
                <w:rFonts w:hint="eastAsia" w:ascii="宋体" w:hAnsi="宋体" w:eastAsia="宋体" w:cs="宋体"/>
                <w:highlight w:val="none"/>
              </w:rPr>
            </w:pPr>
            <w:r>
              <w:rPr>
                <w:rFonts w:hint="eastAsia" w:ascii="宋体" w:hAnsi="宋体" w:eastAsia="宋体" w:cs="宋体"/>
                <w:highlight w:val="none"/>
              </w:rPr>
              <w:t xml:space="preserve">统一服装，文明、主动服务，佩戴胸牌上岗，在岗在位，不得串岗。</w:t>
            </w:r>
            <w:r>
              <w:rPr>
                <w:rFonts w:hint="eastAsia" w:ascii="宋体" w:hAnsi="宋体" w:eastAsia="宋体" w:cs="宋体"/>
                <w:highlight w:val="none"/>
              </w:rPr>
            </w:r>
            <w:r/>
          </w:p>
        </w:tc>
        <w:tc>
          <w:tcPr>
            <w:tcW w:w="709" w:type="dxa"/>
            <w:vAlign w:val="center"/>
            <w:textDirection w:val="lrTb"/>
            <w:noWrap w:val="false"/>
          </w:tcPr>
          <w:p>
            <w:pPr>
              <w:pStyle w:val="869"/>
              <w:jc w:val="center"/>
              <w:rPr>
                <w:rFonts w:hint="eastAsia" w:ascii="宋体" w:hAnsi="宋体" w:eastAsia="宋体" w:cs="宋体"/>
                <w:highlight w:val="none"/>
                <w:lang w:eastAsia="zh-CN"/>
              </w:rPr>
            </w:pPr>
            <w:r>
              <w:rPr>
                <w:rFonts w:hint="eastAsia" w:ascii="宋体" w:hAnsi="宋体" w:cs="宋体"/>
                <w:highlight w:val="none"/>
                <w:lang w:val="en-US" w:eastAsia="zh-CN"/>
              </w:rPr>
              <w:t xml:space="preserve">5</w:t>
            </w:r>
            <w:r>
              <w:rPr>
                <w:rFonts w:hint="eastAsia" w:ascii="宋体" w:hAnsi="宋体" w:eastAsia="宋体" w:cs="宋体"/>
                <w:highlight w:val="none"/>
                <w:lang w:eastAsia="zh-CN"/>
              </w:rPr>
            </w:r>
            <w:r/>
          </w:p>
        </w:tc>
        <w:tc>
          <w:tcPr>
            <w:tcW w:w="2126" w:type="dxa"/>
            <w:vAlign w:val="center"/>
            <w:textDirection w:val="lrTb"/>
            <w:noWrap w:val="false"/>
          </w:tcPr>
          <w:p>
            <w:pPr>
              <w:pStyle w:val="869"/>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发现1人次扣0.2分。</w:t>
            </w:r>
            <w:r>
              <w:rPr>
                <w:rFonts w:hint="eastAsia" w:ascii="宋体" w:hAnsi="宋体" w:eastAsia="宋体" w:cs="宋体"/>
                <w:sz w:val="18"/>
                <w:szCs w:val="18"/>
                <w:highlight w:val="none"/>
              </w:rPr>
            </w:r>
            <w:r/>
          </w:p>
        </w:tc>
        <w:tc>
          <w:tcPr>
            <w:tcW w:w="851"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72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r>
      <w:tr>
        <w:trPr/>
        <w:tc>
          <w:tcPr>
            <w:tcW w:w="5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rPr>
            </w:r>
            <w:r/>
          </w:p>
        </w:tc>
        <w:tc>
          <w:tcPr>
            <w:tcW w:w="709" w:type="dxa"/>
            <w:vAlign w:val="center"/>
            <w:vMerge w:val="restart"/>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保洁</w:t>
            </w:r>
            <w:r>
              <w:rPr>
                <w:rFonts w:hint="eastAsia" w:ascii="宋体" w:hAnsi="宋体" w:eastAsia="宋体" w:cs="宋体"/>
                <w:highlight w:val="none"/>
              </w:rPr>
            </w:r>
            <w:r/>
          </w:p>
        </w:tc>
        <w:tc>
          <w:tcPr>
            <w:tcW w:w="4393" w:type="dxa"/>
            <w:vAlign w:val="center"/>
            <w:textDirection w:val="lrTb"/>
            <w:noWrap w:val="false"/>
          </w:tcPr>
          <w:p>
            <w:pPr>
              <w:pStyle w:val="869"/>
              <w:jc w:val="left"/>
              <w:rPr>
                <w:rFonts w:hint="eastAsia" w:ascii="宋体" w:hAnsi="宋体" w:eastAsia="宋体" w:cs="宋体"/>
                <w:highlight w:val="none"/>
              </w:rPr>
            </w:pPr>
            <w:r>
              <w:rPr>
                <w:rFonts w:hint="eastAsia" w:ascii="宋体" w:hAnsi="宋体" w:eastAsia="宋体" w:cs="宋体"/>
                <w:highlight w:val="none"/>
              </w:rPr>
              <w:t xml:space="preserve">PVC、大理石等地面干净、有光泽，隐蔽区域打扫到位，边角没有污渍。</w:t>
            </w:r>
            <w:r>
              <w:rPr>
                <w:rFonts w:hint="eastAsia" w:ascii="宋体" w:hAnsi="宋体" w:eastAsia="宋体" w:cs="宋体"/>
                <w:highlight w:val="none"/>
              </w:rPr>
            </w:r>
            <w:r/>
          </w:p>
        </w:tc>
        <w:tc>
          <w:tcPr>
            <w:tcW w:w="709" w:type="dxa"/>
            <w:vAlign w:val="center"/>
            <w:textDirection w:val="lrTb"/>
            <w:noWrap w:val="false"/>
          </w:tcPr>
          <w:p>
            <w:pPr>
              <w:pStyle w:val="869"/>
              <w:jc w:val="center"/>
              <w:rPr>
                <w:rFonts w:hint="eastAsia" w:ascii="宋体" w:hAnsi="宋体" w:eastAsia="宋体" w:cs="宋体"/>
                <w:highlight w:val="none"/>
                <w:lang w:eastAsia="zh-CN"/>
              </w:rPr>
            </w:pPr>
            <w:r>
              <w:rPr>
                <w:rFonts w:hint="eastAsia" w:ascii="宋体" w:hAnsi="宋体" w:cs="宋体"/>
                <w:highlight w:val="none"/>
                <w:lang w:val="en-US" w:eastAsia="zh-CN"/>
              </w:rPr>
              <w:t xml:space="preserve">4</w:t>
            </w:r>
            <w:r>
              <w:rPr>
                <w:rFonts w:hint="eastAsia" w:ascii="宋体" w:hAnsi="宋体" w:eastAsia="宋体" w:cs="宋体"/>
                <w:highlight w:val="none"/>
                <w:lang w:eastAsia="zh-CN"/>
              </w:rPr>
            </w:r>
            <w:r/>
          </w:p>
        </w:tc>
        <w:tc>
          <w:tcPr>
            <w:tcW w:w="2126" w:type="dxa"/>
            <w:vAlign w:val="center"/>
            <w:textDirection w:val="lrTb"/>
            <w:noWrap w:val="false"/>
          </w:tcPr>
          <w:p>
            <w:pPr>
              <w:pStyle w:val="869"/>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发现1处扣0.1分。</w:t>
            </w:r>
            <w:r>
              <w:rPr>
                <w:rFonts w:hint="eastAsia" w:ascii="宋体" w:hAnsi="宋体" w:eastAsia="宋体" w:cs="宋体"/>
                <w:sz w:val="18"/>
                <w:szCs w:val="18"/>
                <w:highlight w:val="none"/>
              </w:rPr>
            </w:r>
            <w:r/>
          </w:p>
        </w:tc>
        <w:tc>
          <w:tcPr>
            <w:tcW w:w="851"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72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r>
      <w:tr>
        <w:trPr/>
        <w:tc>
          <w:tcPr>
            <w:tcW w:w="5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4</w:t>
            </w:r>
            <w:r>
              <w:rPr>
                <w:rFonts w:hint="eastAsia" w:ascii="宋体" w:hAnsi="宋体" w:eastAsia="宋体" w:cs="宋体"/>
                <w:highlight w:val="none"/>
              </w:rPr>
            </w:r>
            <w:r/>
          </w:p>
        </w:tc>
        <w:tc>
          <w:tcPr>
            <w:tcW w:w="709" w:type="dxa"/>
            <w:vAlign w:val="center"/>
            <w:vMerge w:val="continue"/>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4393" w:type="dxa"/>
            <w:vAlign w:val="center"/>
            <w:textDirection w:val="lrTb"/>
            <w:noWrap w:val="false"/>
          </w:tcPr>
          <w:p>
            <w:pPr>
              <w:pStyle w:val="869"/>
              <w:jc w:val="left"/>
              <w:rPr>
                <w:rFonts w:hint="eastAsia" w:ascii="宋体" w:hAnsi="宋体" w:eastAsia="宋体" w:cs="宋体"/>
                <w:highlight w:val="none"/>
              </w:rPr>
            </w:pPr>
            <w:r>
              <w:rPr>
                <w:rFonts w:hint="eastAsia" w:ascii="宋体" w:hAnsi="宋体" w:eastAsia="宋体" w:cs="宋体"/>
                <w:highlight w:val="none"/>
              </w:rPr>
              <w:t xml:space="preserve">墙壁、墙砖没有浮灰、蜘蛛网，标识标牌干净无浮灰，内外玻璃洁净光亮，窗槽没有烟灰等杂物。</w:t>
            </w:r>
            <w:r>
              <w:rPr>
                <w:rFonts w:hint="eastAsia" w:ascii="宋体" w:hAnsi="宋体" w:eastAsia="宋体" w:cs="宋体"/>
                <w:highlight w:val="none"/>
              </w:rPr>
            </w:r>
            <w:r/>
          </w:p>
        </w:tc>
        <w:tc>
          <w:tcPr>
            <w:tcW w:w="709" w:type="dxa"/>
            <w:vAlign w:val="center"/>
            <w:textDirection w:val="lrTb"/>
            <w:noWrap w:val="false"/>
          </w:tcPr>
          <w:p>
            <w:pPr>
              <w:pStyle w:val="869"/>
              <w:jc w:val="center"/>
              <w:rPr>
                <w:rFonts w:hint="eastAsia" w:ascii="宋体" w:hAnsi="宋体" w:eastAsia="宋体" w:cs="宋体"/>
                <w:highlight w:val="none"/>
                <w:lang w:eastAsia="zh-CN"/>
              </w:rPr>
            </w:pPr>
            <w:r>
              <w:rPr>
                <w:rFonts w:hint="eastAsia" w:ascii="宋体" w:hAnsi="宋体" w:cs="宋体"/>
                <w:highlight w:val="none"/>
                <w:lang w:val="en-US" w:eastAsia="zh-CN"/>
              </w:rPr>
              <w:t xml:space="preserve">4</w:t>
            </w:r>
            <w:r>
              <w:rPr>
                <w:rFonts w:hint="eastAsia" w:ascii="宋体" w:hAnsi="宋体" w:eastAsia="宋体" w:cs="宋体"/>
                <w:highlight w:val="none"/>
                <w:lang w:eastAsia="zh-CN"/>
              </w:rPr>
            </w:r>
            <w:r/>
          </w:p>
        </w:tc>
        <w:tc>
          <w:tcPr>
            <w:tcW w:w="2126" w:type="dxa"/>
            <w:vAlign w:val="center"/>
            <w:textDirection w:val="lrTb"/>
            <w:noWrap w:val="false"/>
          </w:tcPr>
          <w:p>
            <w:pPr>
              <w:pStyle w:val="869"/>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发现1处扣0.1分。</w:t>
            </w:r>
            <w:r>
              <w:rPr>
                <w:rFonts w:hint="eastAsia" w:ascii="宋体" w:hAnsi="宋体" w:eastAsia="宋体" w:cs="宋体"/>
                <w:sz w:val="18"/>
                <w:szCs w:val="18"/>
                <w:highlight w:val="none"/>
              </w:rPr>
            </w:r>
            <w:r/>
          </w:p>
        </w:tc>
        <w:tc>
          <w:tcPr>
            <w:tcW w:w="851"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72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r>
      <w:tr>
        <w:trPr/>
        <w:tc>
          <w:tcPr>
            <w:tcW w:w="5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5</w:t>
            </w:r>
            <w:r>
              <w:rPr>
                <w:rFonts w:hint="eastAsia" w:ascii="宋体" w:hAnsi="宋体" w:eastAsia="宋体" w:cs="宋体"/>
                <w:highlight w:val="none"/>
              </w:rPr>
            </w:r>
            <w:r/>
          </w:p>
        </w:tc>
        <w:tc>
          <w:tcPr>
            <w:tcW w:w="709" w:type="dxa"/>
            <w:vAlign w:val="center"/>
            <w:vMerge w:val="continue"/>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4393" w:type="dxa"/>
            <w:vAlign w:val="center"/>
            <w:textDirection w:val="lrTb"/>
            <w:noWrap w:val="false"/>
          </w:tcPr>
          <w:p>
            <w:pPr>
              <w:pStyle w:val="869"/>
              <w:jc w:val="left"/>
              <w:rPr>
                <w:rFonts w:hint="eastAsia" w:ascii="宋体" w:hAnsi="宋体" w:eastAsia="宋体" w:cs="宋体"/>
                <w:highlight w:val="none"/>
              </w:rPr>
            </w:pPr>
            <w:r>
              <w:rPr>
                <w:rFonts w:hint="eastAsia" w:ascii="宋体" w:hAnsi="宋体" w:eastAsia="宋体" w:cs="宋体"/>
                <w:highlight w:val="none"/>
              </w:rPr>
              <w:t xml:space="preserve">天花板、出风口干净，没有蛛网、没有黑斑、霉点。</w:t>
            </w:r>
            <w:r>
              <w:rPr>
                <w:rFonts w:hint="eastAsia" w:ascii="宋体" w:hAnsi="宋体" w:eastAsia="宋体" w:cs="宋体"/>
                <w:highlight w:val="none"/>
              </w:rPr>
            </w:r>
            <w:r/>
          </w:p>
        </w:tc>
        <w:tc>
          <w:tcPr>
            <w:tcW w:w="709" w:type="dxa"/>
            <w:vAlign w:val="center"/>
            <w:textDirection w:val="lrTb"/>
            <w:noWrap w:val="false"/>
          </w:tcPr>
          <w:p>
            <w:pPr>
              <w:pStyle w:val="869"/>
              <w:jc w:val="center"/>
              <w:rPr>
                <w:rFonts w:hint="eastAsia" w:ascii="宋体" w:hAnsi="宋体" w:eastAsia="宋体" w:cs="宋体"/>
                <w:highlight w:val="none"/>
                <w:lang w:eastAsia="zh-CN"/>
              </w:rPr>
            </w:pPr>
            <w:r>
              <w:rPr>
                <w:rFonts w:hint="eastAsia" w:ascii="宋体" w:hAnsi="宋体" w:cs="宋体"/>
                <w:highlight w:val="none"/>
                <w:lang w:val="en-US" w:eastAsia="zh-CN"/>
              </w:rPr>
              <w:t xml:space="preserve">4</w:t>
            </w:r>
            <w:r>
              <w:rPr>
                <w:rFonts w:hint="eastAsia" w:ascii="宋体" w:hAnsi="宋体" w:eastAsia="宋体" w:cs="宋体"/>
                <w:highlight w:val="none"/>
                <w:lang w:eastAsia="zh-CN"/>
              </w:rPr>
            </w:r>
            <w:r/>
          </w:p>
        </w:tc>
        <w:tc>
          <w:tcPr>
            <w:tcW w:w="2126" w:type="dxa"/>
            <w:vAlign w:val="center"/>
            <w:textDirection w:val="lrTb"/>
            <w:noWrap w:val="false"/>
          </w:tcPr>
          <w:p>
            <w:pPr>
              <w:pStyle w:val="869"/>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发现1处扣0.1分。</w:t>
            </w:r>
            <w:r>
              <w:rPr>
                <w:rFonts w:hint="eastAsia" w:ascii="宋体" w:hAnsi="宋体" w:eastAsia="宋体" w:cs="宋体"/>
                <w:sz w:val="18"/>
                <w:szCs w:val="18"/>
                <w:highlight w:val="none"/>
              </w:rPr>
            </w:r>
            <w:r/>
          </w:p>
        </w:tc>
        <w:tc>
          <w:tcPr>
            <w:tcW w:w="851"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72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r>
      <w:tr>
        <w:trPr/>
        <w:tc>
          <w:tcPr>
            <w:tcW w:w="5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6</w:t>
            </w:r>
            <w:r>
              <w:rPr>
                <w:rFonts w:hint="eastAsia" w:ascii="宋体" w:hAnsi="宋体" w:eastAsia="宋体" w:cs="宋体"/>
                <w:highlight w:val="none"/>
              </w:rPr>
            </w:r>
            <w:r/>
          </w:p>
        </w:tc>
        <w:tc>
          <w:tcPr>
            <w:tcW w:w="709" w:type="dxa"/>
            <w:vAlign w:val="center"/>
            <w:vMerge w:val="continue"/>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4393" w:type="dxa"/>
            <w:vAlign w:val="center"/>
            <w:textDirection w:val="lrTb"/>
            <w:noWrap w:val="false"/>
          </w:tcPr>
          <w:p>
            <w:pPr>
              <w:pStyle w:val="869"/>
              <w:jc w:val="left"/>
              <w:rPr>
                <w:rFonts w:hint="eastAsia" w:ascii="宋体" w:hAnsi="宋体" w:eastAsia="宋体" w:cs="宋体"/>
                <w:highlight w:val="none"/>
              </w:rPr>
            </w:pPr>
            <w:r>
              <w:rPr>
                <w:rFonts w:hint="eastAsia" w:ascii="宋体" w:hAnsi="宋体" w:eastAsia="宋体" w:cs="宋体"/>
                <w:highlight w:val="none"/>
              </w:rPr>
              <w:t xml:space="preserve">设备带、桌面、台面等各种器具表面干净整洁，没有灰尘。</w:t>
            </w:r>
            <w:r>
              <w:rPr>
                <w:rFonts w:hint="eastAsia" w:ascii="宋体" w:hAnsi="宋体" w:eastAsia="宋体" w:cs="宋体"/>
                <w:highlight w:val="none"/>
              </w:rPr>
            </w:r>
            <w:r/>
          </w:p>
        </w:tc>
        <w:tc>
          <w:tcPr>
            <w:tcW w:w="709" w:type="dxa"/>
            <w:vAlign w:val="center"/>
            <w:textDirection w:val="lrTb"/>
            <w:noWrap w:val="false"/>
          </w:tcPr>
          <w:p>
            <w:pPr>
              <w:pStyle w:val="869"/>
              <w:jc w:val="center"/>
              <w:rPr>
                <w:rFonts w:hint="eastAsia" w:ascii="宋体" w:hAnsi="宋体" w:eastAsia="宋体" w:cs="宋体"/>
                <w:highlight w:val="none"/>
                <w:lang w:eastAsia="zh-CN"/>
              </w:rPr>
            </w:pPr>
            <w:r>
              <w:rPr>
                <w:rFonts w:hint="eastAsia" w:ascii="宋体" w:hAnsi="宋体" w:cs="宋体"/>
                <w:highlight w:val="none"/>
                <w:lang w:val="en-US" w:eastAsia="zh-CN"/>
              </w:rPr>
              <w:t xml:space="preserve">4</w:t>
            </w:r>
            <w:r>
              <w:rPr>
                <w:rFonts w:hint="eastAsia" w:ascii="宋体" w:hAnsi="宋体" w:eastAsia="宋体" w:cs="宋体"/>
                <w:highlight w:val="none"/>
                <w:lang w:eastAsia="zh-CN"/>
              </w:rPr>
            </w:r>
            <w:r/>
          </w:p>
        </w:tc>
        <w:tc>
          <w:tcPr>
            <w:tcW w:w="2126" w:type="dxa"/>
            <w:vAlign w:val="center"/>
            <w:textDirection w:val="lrTb"/>
            <w:noWrap w:val="false"/>
          </w:tcPr>
          <w:p>
            <w:pPr>
              <w:pStyle w:val="869"/>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发现1处扣0.1分。</w:t>
            </w:r>
            <w:r>
              <w:rPr>
                <w:rFonts w:hint="eastAsia" w:ascii="宋体" w:hAnsi="宋体" w:eastAsia="宋体" w:cs="宋体"/>
                <w:sz w:val="18"/>
                <w:szCs w:val="18"/>
                <w:highlight w:val="none"/>
              </w:rPr>
            </w:r>
            <w:r/>
          </w:p>
        </w:tc>
        <w:tc>
          <w:tcPr>
            <w:tcW w:w="851"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72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r>
      <w:tr>
        <w:trPr/>
        <w:tc>
          <w:tcPr>
            <w:tcW w:w="5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7</w:t>
            </w:r>
            <w:r>
              <w:rPr>
                <w:rFonts w:hint="eastAsia" w:ascii="宋体" w:hAnsi="宋体" w:eastAsia="宋体" w:cs="宋体"/>
                <w:highlight w:val="none"/>
              </w:rPr>
            </w:r>
            <w:r/>
          </w:p>
        </w:tc>
        <w:tc>
          <w:tcPr>
            <w:tcW w:w="709" w:type="dxa"/>
            <w:vAlign w:val="center"/>
            <w:vMerge w:val="continue"/>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4393" w:type="dxa"/>
            <w:vAlign w:val="center"/>
            <w:textDirection w:val="lrTb"/>
            <w:noWrap w:val="false"/>
          </w:tcPr>
          <w:p>
            <w:pPr>
              <w:pStyle w:val="869"/>
              <w:jc w:val="left"/>
              <w:rPr>
                <w:rFonts w:hint="eastAsia" w:ascii="宋体" w:hAnsi="宋体" w:eastAsia="宋体" w:cs="宋体"/>
                <w:highlight w:val="none"/>
              </w:rPr>
            </w:pPr>
            <w:r>
              <w:rPr>
                <w:rFonts w:hint="eastAsia" w:ascii="宋体" w:hAnsi="宋体" w:eastAsia="宋体" w:cs="宋体"/>
                <w:highlight w:val="none"/>
              </w:rPr>
              <w:t xml:space="preserve">卫生间、茶水间等擦拭洁 净光亮，没有黑斑、霉点，垃圾桶（篓）及时更换，没有外溢。</w:t>
            </w:r>
            <w:r>
              <w:rPr>
                <w:rFonts w:hint="eastAsia" w:ascii="宋体" w:hAnsi="宋体" w:eastAsia="宋体" w:cs="宋体"/>
                <w:highlight w:val="none"/>
              </w:rPr>
            </w:r>
            <w:r/>
          </w:p>
        </w:tc>
        <w:tc>
          <w:tcPr>
            <w:tcW w:w="7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cs="宋体"/>
                <w:highlight w:val="none"/>
                <w:lang w:val="en-US" w:eastAsia="zh-CN"/>
              </w:rPr>
              <w:t xml:space="preserve">4</w:t>
            </w:r>
            <w:r>
              <w:rPr>
                <w:rFonts w:hint="eastAsia" w:ascii="宋体" w:hAnsi="宋体" w:eastAsia="宋体" w:cs="宋体"/>
                <w:highlight w:val="none"/>
              </w:rPr>
            </w:r>
            <w:r/>
          </w:p>
        </w:tc>
        <w:tc>
          <w:tcPr>
            <w:tcW w:w="2126" w:type="dxa"/>
            <w:vAlign w:val="center"/>
            <w:textDirection w:val="lrTb"/>
            <w:noWrap w:val="false"/>
          </w:tcPr>
          <w:p>
            <w:pPr>
              <w:pStyle w:val="869"/>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发现1处扣0.1分。</w:t>
            </w:r>
            <w:r>
              <w:rPr>
                <w:rFonts w:hint="eastAsia" w:ascii="宋体" w:hAnsi="宋体" w:eastAsia="宋体" w:cs="宋体"/>
                <w:sz w:val="18"/>
                <w:szCs w:val="18"/>
                <w:highlight w:val="none"/>
              </w:rPr>
            </w:r>
            <w:r/>
          </w:p>
        </w:tc>
        <w:tc>
          <w:tcPr>
            <w:tcW w:w="851"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72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r>
      <w:tr>
        <w:trPr/>
        <w:tc>
          <w:tcPr>
            <w:tcW w:w="5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rPr>
            </w:r>
            <w:r/>
          </w:p>
        </w:tc>
        <w:tc>
          <w:tcPr>
            <w:tcW w:w="709" w:type="dxa"/>
            <w:vAlign w:val="center"/>
            <w:vMerge w:val="continue"/>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4393" w:type="dxa"/>
            <w:vAlign w:val="center"/>
            <w:textDirection w:val="lrTb"/>
            <w:noWrap w:val="false"/>
          </w:tcPr>
          <w:p>
            <w:pPr>
              <w:pStyle w:val="869"/>
              <w:jc w:val="left"/>
              <w:rPr>
                <w:rFonts w:hint="eastAsia" w:ascii="宋体" w:hAnsi="宋体" w:eastAsia="宋体" w:cs="宋体"/>
                <w:highlight w:val="none"/>
              </w:rPr>
            </w:pPr>
            <w:r>
              <w:rPr>
                <w:rFonts w:hint="eastAsia" w:ascii="宋体" w:hAnsi="宋体" w:eastAsia="宋体" w:cs="宋体"/>
                <w:highlight w:val="none"/>
              </w:rPr>
              <w:t xml:space="preserve">楼梯间干净整洁，扶手没有浮灰，地 面没有烟头。</w:t>
            </w:r>
            <w:r>
              <w:rPr>
                <w:rFonts w:hint="eastAsia" w:ascii="宋体" w:hAnsi="宋体" w:eastAsia="宋体" w:cs="宋体"/>
                <w:highlight w:val="none"/>
              </w:rPr>
            </w:r>
            <w:r/>
          </w:p>
        </w:tc>
        <w:tc>
          <w:tcPr>
            <w:tcW w:w="709" w:type="dxa"/>
            <w:vAlign w:val="center"/>
            <w:textDirection w:val="lrTb"/>
            <w:noWrap w:val="false"/>
          </w:tcPr>
          <w:p>
            <w:pPr>
              <w:pStyle w:val="869"/>
              <w:jc w:val="center"/>
              <w:rPr>
                <w:rFonts w:hint="eastAsia" w:ascii="宋体" w:hAnsi="宋体" w:eastAsia="宋体" w:cs="宋体"/>
                <w:highlight w:val="none"/>
                <w:lang w:eastAsia="zh-CN"/>
              </w:rPr>
            </w:pPr>
            <w:r>
              <w:rPr>
                <w:rFonts w:hint="eastAsia" w:ascii="宋体" w:hAnsi="宋体" w:cs="宋体"/>
                <w:highlight w:val="none"/>
                <w:lang w:val="en-US" w:eastAsia="zh-CN"/>
              </w:rPr>
              <w:t xml:space="preserve">4</w:t>
            </w:r>
            <w:r>
              <w:rPr>
                <w:rFonts w:hint="eastAsia" w:ascii="宋体" w:hAnsi="宋体" w:eastAsia="宋体" w:cs="宋体"/>
                <w:highlight w:val="none"/>
                <w:lang w:eastAsia="zh-CN"/>
              </w:rPr>
            </w:r>
            <w:r/>
          </w:p>
        </w:tc>
        <w:tc>
          <w:tcPr>
            <w:tcW w:w="2126" w:type="dxa"/>
            <w:vAlign w:val="center"/>
            <w:textDirection w:val="lrTb"/>
            <w:noWrap w:val="false"/>
          </w:tcPr>
          <w:p>
            <w:pPr>
              <w:pStyle w:val="869"/>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发现1处扣0.1分。</w:t>
            </w:r>
            <w:r>
              <w:rPr>
                <w:rFonts w:hint="eastAsia" w:ascii="宋体" w:hAnsi="宋体" w:eastAsia="宋体" w:cs="宋体"/>
                <w:sz w:val="18"/>
                <w:szCs w:val="18"/>
                <w:highlight w:val="none"/>
              </w:rPr>
            </w:r>
            <w:r/>
          </w:p>
        </w:tc>
        <w:tc>
          <w:tcPr>
            <w:tcW w:w="851"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72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r>
      <w:tr>
        <w:trPr/>
        <w:tc>
          <w:tcPr>
            <w:tcW w:w="5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9</w:t>
            </w:r>
            <w:r>
              <w:rPr>
                <w:rFonts w:hint="eastAsia" w:ascii="宋体" w:hAnsi="宋体" w:eastAsia="宋体" w:cs="宋体"/>
                <w:highlight w:val="none"/>
              </w:rPr>
            </w:r>
            <w:r/>
          </w:p>
        </w:tc>
        <w:tc>
          <w:tcPr>
            <w:tcW w:w="709" w:type="dxa"/>
            <w:vAlign w:val="center"/>
            <w:vMerge w:val="continue"/>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4393" w:type="dxa"/>
            <w:vAlign w:val="center"/>
            <w:textDirection w:val="lrTb"/>
            <w:noWrap w:val="false"/>
          </w:tcPr>
          <w:p>
            <w:pPr>
              <w:pStyle w:val="869"/>
              <w:jc w:val="left"/>
              <w:rPr>
                <w:rFonts w:hint="eastAsia" w:ascii="宋体" w:hAnsi="宋体" w:eastAsia="宋体" w:cs="宋体"/>
                <w:highlight w:val="none"/>
              </w:rPr>
            </w:pPr>
            <w:r>
              <w:rPr>
                <w:rFonts w:hint="eastAsia" w:ascii="宋体" w:hAnsi="宋体" w:eastAsia="宋体" w:cs="宋体"/>
                <w:highlight w:val="none"/>
              </w:rPr>
              <w:t xml:space="preserve">电梯门、轿厢内表面无灰尘、无污迹、无手印、洁净光亮。电梯箱地面无垃圾、纸屑、烟头、杂物等。风扇及时擦拭，没有灰尘。</w:t>
            </w:r>
            <w:r>
              <w:rPr>
                <w:rFonts w:hint="eastAsia" w:ascii="宋体" w:hAnsi="宋体" w:eastAsia="宋体" w:cs="宋体"/>
                <w:highlight w:val="none"/>
              </w:rPr>
            </w:r>
            <w:r/>
          </w:p>
        </w:tc>
        <w:tc>
          <w:tcPr>
            <w:tcW w:w="7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cs="宋体"/>
                <w:highlight w:val="none"/>
                <w:lang w:val="en-US" w:eastAsia="zh-CN"/>
              </w:rPr>
              <w:t xml:space="preserve">4</w:t>
            </w:r>
            <w:r>
              <w:rPr>
                <w:rFonts w:hint="eastAsia" w:ascii="宋体" w:hAnsi="宋体" w:eastAsia="宋体" w:cs="宋体"/>
                <w:highlight w:val="none"/>
              </w:rPr>
            </w:r>
            <w:r/>
          </w:p>
        </w:tc>
        <w:tc>
          <w:tcPr>
            <w:tcW w:w="2126" w:type="dxa"/>
            <w:vAlign w:val="center"/>
            <w:textDirection w:val="lrTb"/>
            <w:noWrap w:val="false"/>
          </w:tcPr>
          <w:p>
            <w:pPr>
              <w:pStyle w:val="869"/>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发现1处不干净扣0.1分。</w:t>
            </w:r>
            <w:r>
              <w:rPr>
                <w:rFonts w:hint="eastAsia" w:ascii="宋体" w:hAnsi="宋体" w:eastAsia="宋体" w:cs="宋体"/>
                <w:sz w:val="18"/>
                <w:szCs w:val="18"/>
                <w:highlight w:val="none"/>
              </w:rPr>
            </w:r>
            <w:r/>
          </w:p>
        </w:tc>
        <w:tc>
          <w:tcPr>
            <w:tcW w:w="851"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72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r>
      <w:tr>
        <w:trPr/>
        <w:tc>
          <w:tcPr>
            <w:tcW w:w="5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10</w:t>
            </w:r>
            <w:r>
              <w:rPr>
                <w:rFonts w:hint="eastAsia" w:ascii="宋体" w:hAnsi="宋体" w:eastAsia="宋体" w:cs="宋体"/>
                <w:highlight w:val="none"/>
              </w:rPr>
            </w:r>
            <w:r/>
          </w:p>
        </w:tc>
        <w:tc>
          <w:tcPr>
            <w:tcW w:w="709" w:type="dxa"/>
            <w:vAlign w:val="center"/>
            <w:vMerge w:val="continue"/>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4393" w:type="dxa"/>
            <w:vAlign w:val="center"/>
            <w:textDirection w:val="lrTb"/>
            <w:noWrap w:val="false"/>
          </w:tcPr>
          <w:p>
            <w:pPr>
              <w:pStyle w:val="869"/>
              <w:jc w:val="left"/>
              <w:rPr>
                <w:rFonts w:hint="eastAsia" w:ascii="宋体" w:hAnsi="宋体" w:eastAsia="宋体" w:cs="宋体"/>
                <w:highlight w:val="none"/>
              </w:rPr>
            </w:pPr>
            <w:r>
              <w:rPr>
                <w:rFonts w:hint="eastAsia" w:ascii="宋体" w:hAnsi="宋体" w:eastAsia="宋体" w:cs="宋体"/>
                <w:highlight w:val="none"/>
              </w:rPr>
              <w:t xml:space="preserve">室外路灯、指示牌等公共设施干净、不倾斜、没有破损，正常工作。</w:t>
            </w:r>
            <w:r>
              <w:rPr>
                <w:rFonts w:hint="eastAsia" w:ascii="宋体" w:hAnsi="宋体" w:eastAsia="宋体" w:cs="宋体"/>
                <w:highlight w:val="none"/>
              </w:rPr>
            </w:r>
            <w:r/>
          </w:p>
        </w:tc>
        <w:tc>
          <w:tcPr>
            <w:tcW w:w="709" w:type="dxa"/>
            <w:vAlign w:val="center"/>
            <w:textDirection w:val="lrTb"/>
            <w:noWrap w:val="false"/>
          </w:tcPr>
          <w:p>
            <w:pPr>
              <w:pStyle w:val="869"/>
              <w:jc w:val="center"/>
              <w:rPr>
                <w:rFonts w:hint="eastAsia" w:ascii="宋体" w:hAnsi="宋体" w:eastAsia="宋体" w:cs="宋体"/>
                <w:highlight w:val="none"/>
                <w:lang w:eastAsia="zh-CN"/>
              </w:rPr>
            </w:pPr>
            <w:r>
              <w:rPr>
                <w:rFonts w:hint="eastAsia" w:ascii="宋体" w:hAnsi="宋体" w:cs="宋体"/>
                <w:highlight w:val="none"/>
                <w:lang w:val="en-US" w:eastAsia="zh-CN"/>
              </w:rPr>
              <w:t xml:space="preserve">4</w:t>
            </w:r>
            <w:r>
              <w:rPr>
                <w:rFonts w:hint="eastAsia" w:ascii="宋体" w:hAnsi="宋体" w:eastAsia="宋体" w:cs="宋体"/>
                <w:highlight w:val="none"/>
                <w:lang w:eastAsia="zh-CN"/>
              </w:rPr>
            </w:r>
            <w:r/>
          </w:p>
        </w:tc>
        <w:tc>
          <w:tcPr>
            <w:tcW w:w="2126" w:type="dxa"/>
            <w:vAlign w:val="center"/>
            <w:textDirection w:val="lrTb"/>
            <w:noWrap w:val="false"/>
          </w:tcPr>
          <w:p>
            <w:pPr>
              <w:pStyle w:val="869"/>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发现1处扣0.1分。</w:t>
            </w:r>
            <w:r>
              <w:rPr>
                <w:rFonts w:hint="eastAsia" w:ascii="宋体" w:hAnsi="宋体" w:eastAsia="宋体" w:cs="宋体"/>
                <w:sz w:val="18"/>
                <w:szCs w:val="18"/>
                <w:highlight w:val="none"/>
              </w:rPr>
            </w:r>
            <w:r/>
          </w:p>
        </w:tc>
        <w:tc>
          <w:tcPr>
            <w:tcW w:w="851"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72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r>
      <w:tr>
        <w:trPr/>
        <w:tc>
          <w:tcPr>
            <w:tcW w:w="5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11</w:t>
            </w:r>
            <w:r>
              <w:rPr>
                <w:rFonts w:hint="eastAsia" w:ascii="宋体" w:hAnsi="宋体" w:eastAsia="宋体" w:cs="宋体"/>
                <w:highlight w:val="none"/>
              </w:rPr>
            </w:r>
            <w:r/>
          </w:p>
        </w:tc>
        <w:tc>
          <w:tcPr>
            <w:tcW w:w="709" w:type="dxa"/>
            <w:vAlign w:val="center"/>
            <w:vMerge w:val="continue"/>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4393" w:type="dxa"/>
            <w:vAlign w:val="center"/>
            <w:textDirection w:val="lrTb"/>
            <w:noWrap w:val="false"/>
          </w:tcPr>
          <w:p>
            <w:pPr>
              <w:pStyle w:val="869"/>
              <w:jc w:val="left"/>
              <w:rPr>
                <w:rFonts w:hint="eastAsia" w:ascii="宋体" w:hAnsi="宋体" w:eastAsia="宋体" w:cs="宋体"/>
                <w:highlight w:val="none"/>
              </w:rPr>
            </w:pPr>
            <w:r>
              <w:rPr>
                <w:rFonts w:hint="eastAsia" w:ascii="宋体" w:hAnsi="宋体" w:eastAsia="宋体" w:cs="宋体"/>
                <w:highlight w:val="none"/>
              </w:rPr>
              <w:t xml:space="preserve">室外路面无垃圾、杂物、积水等，绿 化带、花盆内无杂草、枯枝、烟头、塑料袋等杂物。</w:t>
            </w:r>
            <w:r>
              <w:rPr>
                <w:rFonts w:hint="eastAsia" w:ascii="宋体" w:hAnsi="宋体" w:eastAsia="宋体" w:cs="宋体"/>
                <w:highlight w:val="none"/>
              </w:rPr>
            </w:r>
            <w:r/>
          </w:p>
        </w:tc>
        <w:tc>
          <w:tcPr>
            <w:tcW w:w="709" w:type="dxa"/>
            <w:vAlign w:val="center"/>
            <w:textDirection w:val="lrTb"/>
            <w:noWrap w:val="false"/>
          </w:tcPr>
          <w:p>
            <w:pPr>
              <w:pStyle w:val="869"/>
              <w:jc w:val="center"/>
              <w:rPr>
                <w:rFonts w:hint="eastAsia" w:ascii="宋体" w:hAnsi="宋体" w:eastAsia="宋体" w:cs="宋体"/>
                <w:highlight w:val="none"/>
                <w:lang w:eastAsia="zh-CN"/>
              </w:rPr>
            </w:pPr>
            <w:r>
              <w:rPr>
                <w:rFonts w:hint="eastAsia" w:ascii="宋体" w:hAnsi="宋体" w:cs="宋体"/>
                <w:highlight w:val="none"/>
                <w:lang w:val="en-US" w:eastAsia="zh-CN"/>
              </w:rPr>
              <w:t xml:space="preserve">4</w:t>
            </w:r>
            <w:r>
              <w:rPr>
                <w:rFonts w:hint="eastAsia" w:ascii="宋体" w:hAnsi="宋体" w:eastAsia="宋体" w:cs="宋体"/>
                <w:highlight w:val="none"/>
                <w:lang w:eastAsia="zh-CN"/>
              </w:rPr>
            </w:r>
            <w:r/>
          </w:p>
        </w:tc>
        <w:tc>
          <w:tcPr>
            <w:tcW w:w="2126" w:type="dxa"/>
            <w:vAlign w:val="center"/>
            <w:textDirection w:val="lrTb"/>
            <w:noWrap w:val="false"/>
          </w:tcPr>
          <w:p>
            <w:pPr>
              <w:pStyle w:val="869"/>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发现1处扣0.1分。</w:t>
            </w:r>
            <w:r>
              <w:rPr>
                <w:rFonts w:hint="eastAsia" w:ascii="宋体" w:hAnsi="宋体" w:eastAsia="宋体" w:cs="宋体"/>
                <w:sz w:val="18"/>
                <w:szCs w:val="18"/>
                <w:highlight w:val="none"/>
              </w:rPr>
            </w:r>
            <w:r/>
          </w:p>
        </w:tc>
        <w:tc>
          <w:tcPr>
            <w:tcW w:w="851"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72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r>
      <w:tr>
        <w:trPr/>
        <w:tc>
          <w:tcPr>
            <w:tcW w:w="5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12</w:t>
            </w:r>
            <w:r>
              <w:rPr>
                <w:rFonts w:hint="eastAsia" w:ascii="宋体" w:hAnsi="宋体" w:eastAsia="宋体" w:cs="宋体"/>
                <w:highlight w:val="none"/>
              </w:rPr>
            </w:r>
            <w:r/>
          </w:p>
        </w:tc>
        <w:tc>
          <w:tcPr>
            <w:tcW w:w="709" w:type="dxa"/>
            <w:vAlign w:val="center"/>
            <w:vMerge w:val="continue"/>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4393" w:type="dxa"/>
            <w:vAlign w:val="center"/>
            <w:textDirection w:val="lrTb"/>
            <w:noWrap w:val="false"/>
          </w:tcPr>
          <w:p>
            <w:pPr>
              <w:pStyle w:val="869"/>
              <w:jc w:val="left"/>
              <w:rPr>
                <w:rFonts w:hint="eastAsia" w:ascii="宋体" w:hAnsi="宋体" w:eastAsia="宋体" w:cs="宋体"/>
                <w:highlight w:val="none"/>
              </w:rPr>
            </w:pPr>
            <w:r>
              <w:rPr>
                <w:rFonts w:hint="eastAsia" w:ascii="宋体" w:hAnsi="宋体" w:eastAsia="宋体" w:cs="宋体"/>
                <w:highlight w:val="none"/>
              </w:rPr>
              <w:t xml:space="preserve">室内外（含楼顶、平台等）排水通畅，排水沟内没有烟头、废纸等杂物。</w:t>
            </w:r>
            <w:r>
              <w:rPr>
                <w:rFonts w:hint="eastAsia" w:ascii="宋体" w:hAnsi="宋体" w:eastAsia="宋体" w:cs="宋体"/>
                <w:highlight w:val="none"/>
              </w:rPr>
            </w:r>
            <w:r/>
          </w:p>
        </w:tc>
        <w:tc>
          <w:tcPr>
            <w:tcW w:w="709" w:type="dxa"/>
            <w:vAlign w:val="center"/>
            <w:textDirection w:val="lrTb"/>
            <w:noWrap w:val="false"/>
          </w:tcPr>
          <w:p>
            <w:pPr>
              <w:pStyle w:val="869"/>
              <w:jc w:val="center"/>
              <w:rPr>
                <w:rFonts w:hint="eastAsia" w:ascii="宋体" w:hAnsi="宋体" w:eastAsia="宋体" w:cs="宋体"/>
                <w:highlight w:val="none"/>
                <w:lang w:eastAsia="zh-CN"/>
              </w:rPr>
            </w:pPr>
            <w:r>
              <w:rPr>
                <w:rFonts w:hint="eastAsia" w:ascii="宋体" w:hAnsi="宋体" w:cs="宋体"/>
                <w:highlight w:val="none"/>
                <w:lang w:val="en-US" w:eastAsia="zh-CN"/>
              </w:rPr>
              <w:t xml:space="preserve">4</w:t>
            </w:r>
            <w:r>
              <w:rPr>
                <w:rFonts w:hint="eastAsia" w:ascii="宋体" w:hAnsi="宋体" w:eastAsia="宋体" w:cs="宋体"/>
                <w:highlight w:val="none"/>
                <w:lang w:eastAsia="zh-CN"/>
              </w:rPr>
            </w:r>
            <w:r/>
          </w:p>
        </w:tc>
        <w:tc>
          <w:tcPr>
            <w:tcW w:w="2126" w:type="dxa"/>
            <w:vAlign w:val="center"/>
            <w:textDirection w:val="lrTb"/>
            <w:noWrap w:val="false"/>
          </w:tcPr>
          <w:p>
            <w:pPr>
              <w:pStyle w:val="869"/>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发现1处扣0.1分。</w:t>
            </w:r>
            <w:r>
              <w:rPr>
                <w:rFonts w:hint="eastAsia" w:ascii="宋体" w:hAnsi="宋体" w:eastAsia="宋体" w:cs="宋体"/>
                <w:sz w:val="18"/>
                <w:szCs w:val="18"/>
                <w:highlight w:val="none"/>
              </w:rPr>
            </w:r>
            <w:r/>
          </w:p>
        </w:tc>
        <w:tc>
          <w:tcPr>
            <w:tcW w:w="851"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72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r>
      <w:tr>
        <w:trPr>
          <w:trHeight w:val="698"/>
        </w:trPr>
        <w:tc>
          <w:tcPr>
            <w:tcW w:w="5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13</w:t>
            </w:r>
            <w:r>
              <w:rPr>
                <w:rFonts w:hint="eastAsia" w:ascii="宋体" w:hAnsi="宋体" w:eastAsia="宋体" w:cs="宋体"/>
                <w:highlight w:val="none"/>
              </w:rPr>
            </w:r>
            <w:r/>
          </w:p>
        </w:tc>
        <w:tc>
          <w:tcPr>
            <w:tcW w:w="709" w:type="dxa"/>
            <w:vAlign w:val="center"/>
            <w:vMerge w:val="restart"/>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安保</w:t>
            </w:r>
            <w:r>
              <w:rPr>
                <w:rFonts w:hint="eastAsia" w:ascii="宋体" w:hAnsi="宋体" w:eastAsia="宋体" w:cs="宋体"/>
                <w:highlight w:val="none"/>
              </w:rPr>
            </w:r>
            <w:r/>
          </w:p>
        </w:tc>
        <w:tc>
          <w:tcPr>
            <w:tcW w:w="4393" w:type="dxa"/>
            <w:vAlign w:val="center"/>
            <w:textDirection w:val="lrTb"/>
            <w:noWrap w:val="false"/>
          </w:tcPr>
          <w:p>
            <w:pPr>
              <w:pStyle w:val="869"/>
              <w:jc w:val="left"/>
              <w:rPr>
                <w:rFonts w:hint="eastAsia" w:ascii="宋体" w:hAnsi="宋体" w:eastAsia="宋体" w:cs="宋体"/>
                <w:highlight w:val="none"/>
              </w:rPr>
            </w:pPr>
            <w:r>
              <w:rPr>
                <w:rFonts w:hint="eastAsia" w:ascii="宋体" w:hAnsi="宋体" w:eastAsia="宋体" w:cs="宋体"/>
                <w:highlight w:val="none"/>
              </w:rPr>
              <w:t xml:space="preserve">安保设备检查和管理，有问题及时报送。</w:t>
            </w:r>
            <w:r>
              <w:rPr>
                <w:rFonts w:hint="eastAsia" w:ascii="宋体" w:hAnsi="宋体" w:eastAsia="宋体" w:cs="宋体"/>
                <w:highlight w:val="none"/>
              </w:rPr>
            </w:r>
            <w:r/>
          </w:p>
        </w:tc>
        <w:tc>
          <w:tcPr>
            <w:tcW w:w="709" w:type="dxa"/>
            <w:vAlign w:val="center"/>
            <w:textDirection w:val="lrTb"/>
            <w:noWrap w:val="false"/>
          </w:tcPr>
          <w:p>
            <w:pPr>
              <w:pStyle w:val="869"/>
              <w:jc w:val="center"/>
              <w:rPr>
                <w:rFonts w:hint="eastAsia" w:ascii="宋体" w:hAnsi="宋体" w:eastAsia="宋体" w:cs="宋体"/>
                <w:highlight w:val="none"/>
                <w:lang w:eastAsia="zh-CN"/>
              </w:rPr>
            </w:pPr>
            <w:r>
              <w:rPr>
                <w:rFonts w:hint="eastAsia" w:ascii="宋体" w:hAnsi="宋体" w:cs="宋体"/>
                <w:highlight w:val="none"/>
                <w:lang w:val="en-US" w:eastAsia="zh-CN"/>
              </w:rPr>
              <w:t xml:space="preserve">5</w:t>
            </w:r>
            <w:r>
              <w:rPr>
                <w:rFonts w:hint="eastAsia" w:ascii="宋体" w:hAnsi="宋体" w:eastAsia="宋体" w:cs="宋体"/>
                <w:highlight w:val="none"/>
                <w:lang w:eastAsia="zh-CN"/>
              </w:rPr>
            </w:r>
            <w:r/>
          </w:p>
        </w:tc>
        <w:tc>
          <w:tcPr>
            <w:tcW w:w="2126" w:type="dxa"/>
            <w:vAlign w:val="center"/>
            <w:textDirection w:val="lrTb"/>
            <w:noWrap w:val="false"/>
          </w:tcPr>
          <w:p>
            <w:pPr>
              <w:pStyle w:val="869"/>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没有及时报送，每少一项扣 0.2 分。</w:t>
            </w:r>
            <w:r>
              <w:rPr>
                <w:rFonts w:hint="eastAsia" w:ascii="宋体" w:hAnsi="宋体" w:eastAsia="宋体" w:cs="宋体"/>
                <w:sz w:val="18"/>
                <w:szCs w:val="18"/>
                <w:highlight w:val="none"/>
              </w:rPr>
            </w:r>
            <w:r/>
          </w:p>
        </w:tc>
        <w:tc>
          <w:tcPr>
            <w:tcW w:w="851"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72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r>
      <w:tr>
        <w:trPr/>
        <w:tc>
          <w:tcPr>
            <w:tcW w:w="5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14</w:t>
            </w:r>
            <w:r>
              <w:rPr>
                <w:rFonts w:hint="eastAsia" w:ascii="宋体" w:hAnsi="宋体" w:eastAsia="宋体" w:cs="宋体"/>
                <w:highlight w:val="none"/>
              </w:rPr>
            </w:r>
            <w:r/>
          </w:p>
        </w:tc>
        <w:tc>
          <w:tcPr>
            <w:tcW w:w="709" w:type="dxa"/>
            <w:vAlign w:val="center"/>
            <w:vMerge w:val="continue"/>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4393" w:type="dxa"/>
            <w:vAlign w:val="center"/>
            <w:textDirection w:val="lrTb"/>
            <w:noWrap w:val="false"/>
          </w:tcPr>
          <w:p>
            <w:pPr>
              <w:pStyle w:val="869"/>
              <w:jc w:val="left"/>
              <w:rPr>
                <w:rFonts w:hint="eastAsia" w:ascii="宋体" w:hAnsi="宋体" w:eastAsia="宋体" w:cs="宋体"/>
                <w:highlight w:val="none"/>
              </w:rPr>
            </w:pPr>
            <w:r>
              <w:rPr>
                <w:rFonts w:hint="eastAsia" w:ascii="宋体" w:hAnsi="宋体" w:eastAsia="宋体" w:cs="宋体"/>
                <w:highlight w:val="none"/>
              </w:rPr>
              <w:t xml:space="preserve">紧急呼叫的反应速度。</w:t>
            </w:r>
            <w:r>
              <w:rPr>
                <w:rFonts w:hint="eastAsia" w:ascii="宋体" w:hAnsi="宋体" w:eastAsia="宋体" w:cs="宋体"/>
                <w:highlight w:val="none"/>
              </w:rPr>
            </w:r>
            <w:r/>
          </w:p>
        </w:tc>
        <w:tc>
          <w:tcPr>
            <w:tcW w:w="709" w:type="dxa"/>
            <w:vAlign w:val="center"/>
            <w:textDirection w:val="lrTb"/>
            <w:noWrap w:val="false"/>
          </w:tcPr>
          <w:p>
            <w:pPr>
              <w:pStyle w:val="869"/>
              <w:jc w:val="center"/>
              <w:rPr>
                <w:rFonts w:hint="eastAsia" w:ascii="宋体" w:hAnsi="宋体" w:eastAsia="宋体" w:cs="宋体"/>
                <w:highlight w:val="none"/>
                <w:lang w:eastAsia="zh-CN"/>
              </w:rPr>
            </w:pPr>
            <w:r>
              <w:rPr>
                <w:rFonts w:hint="eastAsia" w:ascii="宋体" w:hAnsi="宋体" w:cs="宋体"/>
                <w:highlight w:val="none"/>
                <w:lang w:val="en-US" w:eastAsia="zh-CN"/>
              </w:rPr>
              <w:t xml:space="preserve">5</w:t>
            </w:r>
            <w:r>
              <w:rPr>
                <w:rFonts w:hint="eastAsia" w:ascii="宋体" w:hAnsi="宋体" w:eastAsia="宋体" w:cs="宋体"/>
                <w:highlight w:val="none"/>
                <w:lang w:eastAsia="zh-CN"/>
              </w:rPr>
            </w:r>
            <w:r/>
          </w:p>
        </w:tc>
        <w:tc>
          <w:tcPr>
            <w:tcW w:w="2126" w:type="dxa"/>
            <w:vAlign w:val="center"/>
            <w:textDirection w:val="lrTb"/>
            <w:noWrap w:val="false"/>
          </w:tcPr>
          <w:p>
            <w:pPr>
              <w:pStyle w:val="869"/>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每延迟响应1次扣0.2分。</w:t>
            </w:r>
            <w:r>
              <w:rPr>
                <w:rFonts w:hint="eastAsia" w:ascii="宋体" w:hAnsi="宋体" w:eastAsia="宋体" w:cs="宋体"/>
                <w:sz w:val="18"/>
                <w:szCs w:val="18"/>
                <w:highlight w:val="none"/>
              </w:rPr>
            </w:r>
            <w:r/>
          </w:p>
        </w:tc>
        <w:tc>
          <w:tcPr>
            <w:tcW w:w="851"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72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r>
      <w:tr>
        <w:trPr/>
        <w:tc>
          <w:tcPr>
            <w:tcW w:w="5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15</w:t>
            </w:r>
            <w:r>
              <w:rPr>
                <w:rFonts w:hint="eastAsia" w:ascii="宋体" w:hAnsi="宋体" w:eastAsia="宋体" w:cs="宋体"/>
                <w:highlight w:val="none"/>
              </w:rPr>
            </w:r>
            <w:r/>
          </w:p>
        </w:tc>
        <w:tc>
          <w:tcPr>
            <w:tcW w:w="709" w:type="dxa"/>
            <w:vAlign w:val="center"/>
            <w:vMerge w:val="continue"/>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4393" w:type="dxa"/>
            <w:vAlign w:val="center"/>
            <w:textDirection w:val="lrTb"/>
            <w:noWrap w:val="false"/>
          </w:tcPr>
          <w:p>
            <w:pPr>
              <w:pStyle w:val="869"/>
              <w:jc w:val="left"/>
              <w:rPr>
                <w:rFonts w:hint="eastAsia" w:ascii="宋体" w:hAnsi="宋体" w:eastAsia="宋体" w:cs="宋体"/>
                <w:highlight w:val="none"/>
              </w:rPr>
            </w:pPr>
            <w:r>
              <w:rPr>
                <w:rFonts w:hint="eastAsia" w:ascii="宋体" w:hAnsi="宋体" w:eastAsia="宋体" w:cs="宋体"/>
                <w:highlight w:val="none"/>
              </w:rPr>
              <w:t xml:space="preserve">门口人员、车辆井然有序，无明显混乱现场，各门按时开关。</w:t>
            </w:r>
            <w:r>
              <w:rPr>
                <w:rFonts w:hint="eastAsia" w:ascii="宋体" w:hAnsi="宋体" w:eastAsia="宋体" w:cs="宋体"/>
                <w:highlight w:val="none"/>
              </w:rPr>
            </w:r>
            <w:r/>
          </w:p>
        </w:tc>
        <w:tc>
          <w:tcPr>
            <w:tcW w:w="709" w:type="dxa"/>
            <w:vAlign w:val="center"/>
            <w:textDirection w:val="lrTb"/>
            <w:noWrap w:val="false"/>
          </w:tcPr>
          <w:p>
            <w:pPr>
              <w:pStyle w:val="869"/>
              <w:jc w:val="center"/>
              <w:rPr>
                <w:rFonts w:hint="eastAsia" w:ascii="宋体" w:hAnsi="宋体" w:eastAsia="宋体" w:cs="宋体"/>
                <w:highlight w:val="none"/>
                <w:lang w:eastAsia="zh-CN"/>
              </w:rPr>
            </w:pPr>
            <w:r>
              <w:rPr>
                <w:rFonts w:hint="eastAsia" w:ascii="宋体" w:hAnsi="宋体" w:cs="宋体"/>
                <w:highlight w:val="none"/>
                <w:lang w:val="en-US" w:eastAsia="zh-CN"/>
              </w:rPr>
              <w:t xml:space="preserve">5</w:t>
            </w:r>
            <w:r>
              <w:rPr>
                <w:rFonts w:hint="eastAsia" w:ascii="宋体" w:hAnsi="宋体" w:eastAsia="宋体" w:cs="宋体"/>
                <w:highlight w:val="none"/>
                <w:lang w:eastAsia="zh-CN"/>
              </w:rPr>
            </w:r>
            <w:r/>
          </w:p>
        </w:tc>
        <w:tc>
          <w:tcPr>
            <w:tcW w:w="2126" w:type="dxa"/>
            <w:vAlign w:val="center"/>
            <w:textDirection w:val="lrTb"/>
            <w:noWrap w:val="false"/>
          </w:tcPr>
          <w:p>
            <w:pPr>
              <w:pStyle w:val="869"/>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发现1处不符合扣0.2分。</w:t>
            </w:r>
            <w:r>
              <w:rPr>
                <w:rFonts w:hint="eastAsia" w:ascii="宋体" w:hAnsi="宋体" w:eastAsia="宋体" w:cs="宋体"/>
                <w:sz w:val="18"/>
                <w:szCs w:val="18"/>
                <w:highlight w:val="none"/>
              </w:rPr>
            </w:r>
            <w:r/>
          </w:p>
        </w:tc>
        <w:tc>
          <w:tcPr>
            <w:tcW w:w="851"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72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r>
      <w:tr>
        <w:trPr/>
        <w:tc>
          <w:tcPr>
            <w:tcW w:w="5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16</w:t>
            </w:r>
            <w:r>
              <w:rPr>
                <w:rFonts w:hint="eastAsia" w:ascii="宋体" w:hAnsi="宋体" w:eastAsia="宋体" w:cs="宋体"/>
                <w:highlight w:val="none"/>
              </w:rPr>
            </w:r>
            <w:r/>
          </w:p>
        </w:tc>
        <w:tc>
          <w:tcPr>
            <w:tcW w:w="709" w:type="dxa"/>
            <w:vAlign w:val="center"/>
            <w:vMerge w:val="continue"/>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4393" w:type="dxa"/>
            <w:vAlign w:val="center"/>
            <w:textDirection w:val="lrTb"/>
            <w:noWrap w:val="false"/>
          </w:tcPr>
          <w:p>
            <w:pPr>
              <w:pStyle w:val="869"/>
              <w:jc w:val="left"/>
              <w:rPr>
                <w:rFonts w:hint="eastAsia" w:ascii="宋体" w:hAnsi="宋体" w:eastAsia="宋体" w:cs="宋体"/>
                <w:highlight w:val="none"/>
              </w:rPr>
            </w:pPr>
            <w:r>
              <w:rPr>
                <w:rFonts w:hint="eastAsia" w:ascii="宋体" w:hAnsi="宋体" w:eastAsia="宋体" w:cs="宋体"/>
                <w:highlight w:val="none"/>
              </w:rPr>
              <w:t xml:space="preserve">登记来访人员身份信息、车辆信息。</w:t>
            </w:r>
            <w:r>
              <w:rPr>
                <w:rFonts w:hint="eastAsia" w:ascii="宋体" w:hAnsi="宋体" w:eastAsia="宋体" w:cs="宋体"/>
                <w:highlight w:val="none"/>
              </w:rPr>
            </w:r>
            <w:r/>
          </w:p>
        </w:tc>
        <w:tc>
          <w:tcPr>
            <w:tcW w:w="709" w:type="dxa"/>
            <w:vAlign w:val="center"/>
            <w:textDirection w:val="lrTb"/>
            <w:noWrap w:val="false"/>
          </w:tcPr>
          <w:p>
            <w:pPr>
              <w:pStyle w:val="869"/>
              <w:jc w:val="center"/>
              <w:rPr>
                <w:rFonts w:hint="eastAsia" w:ascii="宋体" w:hAnsi="宋体" w:eastAsia="宋体" w:cs="宋体"/>
                <w:highlight w:val="none"/>
                <w:lang w:eastAsia="zh-CN"/>
              </w:rPr>
            </w:pPr>
            <w:r>
              <w:rPr>
                <w:rFonts w:hint="eastAsia" w:ascii="宋体" w:hAnsi="宋体" w:cs="宋体"/>
                <w:highlight w:val="none"/>
                <w:lang w:val="en-US" w:eastAsia="zh-CN"/>
              </w:rPr>
              <w:t xml:space="preserve">5</w:t>
            </w:r>
            <w:r>
              <w:rPr>
                <w:rFonts w:hint="eastAsia" w:ascii="宋体" w:hAnsi="宋体" w:eastAsia="宋体" w:cs="宋体"/>
                <w:highlight w:val="none"/>
                <w:lang w:eastAsia="zh-CN"/>
              </w:rPr>
            </w:r>
            <w:r/>
          </w:p>
        </w:tc>
        <w:tc>
          <w:tcPr>
            <w:tcW w:w="2126" w:type="dxa"/>
            <w:vAlign w:val="center"/>
            <w:textDirection w:val="lrTb"/>
            <w:noWrap w:val="false"/>
          </w:tcPr>
          <w:p>
            <w:pPr>
              <w:pStyle w:val="869"/>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发现1处不符合扣0.2分。</w:t>
            </w:r>
            <w:r>
              <w:rPr>
                <w:rFonts w:hint="eastAsia" w:ascii="宋体" w:hAnsi="宋体" w:eastAsia="宋体" w:cs="宋体"/>
                <w:sz w:val="18"/>
                <w:szCs w:val="18"/>
                <w:highlight w:val="none"/>
              </w:rPr>
            </w:r>
            <w:r/>
          </w:p>
        </w:tc>
        <w:tc>
          <w:tcPr>
            <w:tcW w:w="851"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72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r>
      <w:tr>
        <w:trPr/>
        <w:tc>
          <w:tcPr>
            <w:tcW w:w="5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17</w:t>
            </w:r>
            <w:r>
              <w:rPr>
                <w:rFonts w:hint="eastAsia" w:ascii="宋体" w:hAnsi="宋体" w:eastAsia="宋体" w:cs="宋体"/>
                <w:highlight w:val="none"/>
              </w:rPr>
            </w:r>
            <w:r/>
          </w:p>
        </w:tc>
        <w:tc>
          <w:tcPr>
            <w:tcW w:w="709" w:type="dxa"/>
            <w:vAlign w:val="center"/>
            <w:vMerge w:val="continue"/>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4393" w:type="dxa"/>
            <w:vAlign w:val="center"/>
            <w:textDirection w:val="lrTb"/>
            <w:noWrap w:val="false"/>
          </w:tcPr>
          <w:p>
            <w:pPr>
              <w:pStyle w:val="869"/>
              <w:jc w:val="left"/>
              <w:rPr>
                <w:rFonts w:hint="eastAsia" w:ascii="宋体" w:hAnsi="宋体" w:eastAsia="宋体" w:cs="宋体"/>
                <w:highlight w:val="none"/>
              </w:rPr>
            </w:pPr>
            <w:r>
              <w:rPr>
                <w:rFonts w:hint="eastAsia" w:ascii="宋体" w:hAnsi="宋体" w:eastAsia="宋体" w:cs="宋体"/>
                <w:highlight w:val="none"/>
              </w:rPr>
              <w:t xml:space="preserve">保持停车场、车棚车辆停放有序，上下班高峰期现场引导。</w:t>
            </w:r>
            <w:r>
              <w:rPr>
                <w:rFonts w:hint="eastAsia" w:ascii="宋体" w:hAnsi="宋体" w:eastAsia="宋体" w:cs="宋体"/>
                <w:highlight w:val="none"/>
              </w:rPr>
            </w:r>
            <w:r/>
          </w:p>
        </w:tc>
        <w:tc>
          <w:tcPr>
            <w:tcW w:w="709" w:type="dxa"/>
            <w:vAlign w:val="center"/>
            <w:textDirection w:val="lrTb"/>
            <w:noWrap w:val="false"/>
          </w:tcPr>
          <w:p>
            <w:pPr>
              <w:pStyle w:val="869"/>
              <w:jc w:val="center"/>
              <w:rPr>
                <w:rFonts w:hint="eastAsia" w:ascii="宋体" w:hAnsi="宋体" w:eastAsia="宋体" w:cs="宋体"/>
                <w:highlight w:val="none"/>
                <w:lang w:eastAsia="zh-CN"/>
              </w:rPr>
            </w:pPr>
            <w:r>
              <w:rPr>
                <w:rFonts w:hint="eastAsia" w:ascii="宋体" w:hAnsi="宋体" w:cs="宋体"/>
                <w:highlight w:val="none"/>
                <w:lang w:val="en-US" w:eastAsia="zh-CN"/>
              </w:rPr>
              <w:t xml:space="preserve">5</w:t>
            </w:r>
            <w:r>
              <w:rPr>
                <w:rFonts w:hint="eastAsia" w:ascii="宋体" w:hAnsi="宋体" w:eastAsia="宋体" w:cs="宋体"/>
                <w:highlight w:val="none"/>
                <w:lang w:eastAsia="zh-CN"/>
              </w:rPr>
            </w:r>
            <w:r/>
          </w:p>
        </w:tc>
        <w:tc>
          <w:tcPr>
            <w:tcW w:w="2126" w:type="dxa"/>
            <w:vAlign w:val="center"/>
            <w:textDirection w:val="lrTb"/>
            <w:noWrap w:val="false"/>
          </w:tcPr>
          <w:p>
            <w:pPr>
              <w:pStyle w:val="869"/>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发现1处不符合扣0.2分。</w:t>
            </w:r>
            <w:r>
              <w:rPr>
                <w:rFonts w:hint="eastAsia" w:ascii="宋体" w:hAnsi="宋体" w:eastAsia="宋体" w:cs="宋体"/>
                <w:sz w:val="18"/>
                <w:szCs w:val="18"/>
                <w:highlight w:val="none"/>
              </w:rPr>
            </w:r>
            <w:r/>
          </w:p>
        </w:tc>
        <w:tc>
          <w:tcPr>
            <w:tcW w:w="851"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72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r>
      <w:tr>
        <w:trPr/>
        <w:tc>
          <w:tcPr>
            <w:tcW w:w="5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18</w:t>
            </w:r>
            <w:r>
              <w:rPr>
                <w:rFonts w:hint="eastAsia" w:ascii="宋体" w:hAnsi="宋体" w:eastAsia="宋体" w:cs="宋体"/>
                <w:highlight w:val="none"/>
              </w:rPr>
            </w:r>
            <w:r/>
          </w:p>
        </w:tc>
        <w:tc>
          <w:tcPr>
            <w:tcW w:w="709" w:type="dxa"/>
            <w:vAlign w:val="center"/>
            <w:vMerge w:val="continue"/>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4393" w:type="dxa"/>
            <w:vAlign w:val="center"/>
            <w:textDirection w:val="lrTb"/>
            <w:noWrap w:val="false"/>
          </w:tcPr>
          <w:p>
            <w:pPr>
              <w:pStyle w:val="869"/>
              <w:jc w:val="left"/>
              <w:rPr>
                <w:rFonts w:hint="eastAsia" w:ascii="宋体" w:hAnsi="宋体" w:eastAsia="宋体" w:cs="宋体"/>
                <w:highlight w:val="none"/>
              </w:rPr>
            </w:pPr>
            <w:r>
              <w:rPr>
                <w:rFonts w:hint="eastAsia" w:ascii="宋体" w:hAnsi="宋体" w:eastAsia="宋体" w:cs="宋体"/>
                <w:highlight w:val="none"/>
              </w:rPr>
              <w:t xml:space="preserve">白班外场每2小时巡视一次，夜班每2小时巡视一次，并详细填写记录表。</w:t>
            </w:r>
            <w:r>
              <w:rPr>
                <w:rFonts w:hint="eastAsia" w:ascii="宋体" w:hAnsi="宋体" w:eastAsia="宋体" w:cs="宋体"/>
                <w:highlight w:val="none"/>
              </w:rPr>
            </w:r>
            <w:r/>
          </w:p>
        </w:tc>
        <w:tc>
          <w:tcPr>
            <w:tcW w:w="709" w:type="dxa"/>
            <w:vAlign w:val="center"/>
            <w:textDirection w:val="lrTb"/>
            <w:noWrap w:val="false"/>
          </w:tcPr>
          <w:p>
            <w:pPr>
              <w:pStyle w:val="869"/>
              <w:jc w:val="center"/>
              <w:rPr>
                <w:rFonts w:hint="eastAsia" w:ascii="宋体" w:hAnsi="宋体" w:eastAsia="宋体" w:cs="宋体"/>
                <w:highlight w:val="none"/>
                <w:lang w:eastAsia="zh-CN"/>
              </w:rPr>
            </w:pPr>
            <w:r>
              <w:rPr>
                <w:rFonts w:hint="eastAsia" w:ascii="宋体" w:hAnsi="宋体" w:cs="宋体"/>
                <w:highlight w:val="none"/>
                <w:lang w:val="en-US" w:eastAsia="zh-CN"/>
              </w:rPr>
              <w:t xml:space="preserve">5</w:t>
            </w:r>
            <w:r>
              <w:rPr>
                <w:rFonts w:hint="eastAsia" w:ascii="宋体" w:hAnsi="宋体" w:eastAsia="宋体" w:cs="宋体"/>
                <w:highlight w:val="none"/>
                <w:lang w:eastAsia="zh-CN"/>
              </w:rPr>
            </w:r>
            <w:r/>
          </w:p>
        </w:tc>
        <w:tc>
          <w:tcPr>
            <w:tcW w:w="2126" w:type="dxa"/>
            <w:vAlign w:val="center"/>
            <w:textDirection w:val="lrTb"/>
            <w:noWrap w:val="false"/>
          </w:tcPr>
          <w:p>
            <w:pPr>
              <w:pStyle w:val="869"/>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发现1处不符合扣0.2分。</w:t>
            </w:r>
            <w:r>
              <w:rPr>
                <w:rFonts w:hint="eastAsia" w:ascii="宋体" w:hAnsi="宋体" w:eastAsia="宋体" w:cs="宋体"/>
                <w:sz w:val="18"/>
                <w:szCs w:val="18"/>
                <w:highlight w:val="none"/>
              </w:rPr>
            </w:r>
            <w:r/>
          </w:p>
        </w:tc>
        <w:tc>
          <w:tcPr>
            <w:tcW w:w="851"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72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r>
      <w:tr>
        <w:trPr/>
        <w:tc>
          <w:tcPr>
            <w:tcW w:w="5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19</w:t>
            </w:r>
            <w:r>
              <w:rPr>
                <w:rFonts w:hint="eastAsia" w:ascii="宋体" w:hAnsi="宋体" w:eastAsia="宋体" w:cs="宋体"/>
                <w:highlight w:val="none"/>
              </w:rPr>
            </w:r>
            <w:r/>
          </w:p>
        </w:tc>
        <w:tc>
          <w:tcPr>
            <w:tcW w:w="709" w:type="dxa"/>
            <w:vAlign w:val="center"/>
            <w:vMerge w:val="restart"/>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水电维修</w:t>
            </w:r>
            <w:r>
              <w:rPr>
                <w:rFonts w:hint="eastAsia" w:ascii="宋体" w:hAnsi="宋体" w:eastAsia="宋体" w:cs="宋体"/>
                <w:highlight w:val="none"/>
              </w:rPr>
            </w:r>
            <w:r/>
          </w:p>
        </w:tc>
        <w:tc>
          <w:tcPr>
            <w:tcW w:w="4393" w:type="dxa"/>
            <w:vAlign w:val="center"/>
            <w:textDirection w:val="lrTb"/>
            <w:noWrap w:val="false"/>
          </w:tcPr>
          <w:p>
            <w:pPr>
              <w:pStyle w:val="869"/>
              <w:jc w:val="left"/>
              <w:rPr>
                <w:rFonts w:hint="eastAsia" w:ascii="宋体" w:hAnsi="宋体" w:eastAsia="宋体" w:cs="宋体"/>
                <w:highlight w:val="none"/>
              </w:rPr>
            </w:pPr>
            <w:r>
              <w:rPr>
                <w:rFonts w:hint="eastAsia" w:ascii="宋体" w:hAnsi="宋体" w:eastAsia="宋体" w:cs="宋体"/>
                <w:highlight w:val="none"/>
              </w:rPr>
              <w:t xml:space="preserve">街道大楼内、外报修30分钟内到现场。</w:t>
            </w:r>
            <w:r>
              <w:rPr>
                <w:rFonts w:hint="eastAsia" w:ascii="宋体" w:hAnsi="宋体" w:eastAsia="宋体" w:cs="宋体"/>
                <w:highlight w:val="none"/>
              </w:rPr>
            </w:r>
            <w:r/>
          </w:p>
        </w:tc>
        <w:tc>
          <w:tcPr>
            <w:tcW w:w="709" w:type="dxa"/>
            <w:vAlign w:val="center"/>
            <w:textDirection w:val="lrTb"/>
            <w:noWrap w:val="false"/>
          </w:tcPr>
          <w:p>
            <w:pPr>
              <w:pStyle w:val="869"/>
              <w:jc w:val="center"/>
              <w:rPr>
                <w:rFonts w:hint="eastAsia" w:ascii="宋体" w:hAnsi="宋体" w:eastAsia="宋体" w:cs="宋体"/>
                <w:highlight w:val="none"/>
                <w:lang w:eastAsia="zh-CN"/>
              </w:rPr>
            </w:pPr>
            <w:r>
              <w:rPr>
                <w:rFonts w:hint="eastAsia" w:ascii="宋体" w:hAnsi="宋体" w:cs="宋体"/>
                <w:highlight w:val="none"/>
                <w:lang w:val="en-US" w:eastAsia="zh-CN"/>
              </w:rPr>
              <w:t xml:space="preserve">4</w:t>
            </w:r>
            <w:r>
              <w:rPr>
                <w:rFonts w:hint="eastAsia" w:ascii="宋体" w:hAnsi="宋体" w:eastAsia="宋体" w:cs="宋体"/>
                <w:highlight w:val="none"/>
                <w:lang w:eastAsia="zh-CN"/>
              </w:rPr>
            </w:r>
            <w:r/>
          </w:p>
        </w:tc>
        <w:tc>
          <w:tcPr>
            <w:tcW w:w="2126" w:type="dxa"/>
            <w:vAlign w:val="center"/>
            <w:textDirection w:val="lrTb"/>
            <w:noWrap w:val="false"/>
          </w:tcPr>
          <w:p>
            <w:pPr>
              <w:pStyle w:val="869"/>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发现1处不符合扣0.1分。</w:t>
            </w:r>
            <w:r>
              <w:rPr>
                <w:rFonts w:hint="eastAsia" w:ascii="宋体" w:hAnsi="宋体" w:eastAsia="宋体" w:cs="宋体"/>
                <w:sz w:val="18"/>
                <w:szCs w:val="18"/>
                <w:highlight w:val="none"/>
              </w:rPr>
            </w:r>
            <w:r/>
          </w:p>
        </w:tc>
        <w:tc>
          <w:tcPr>
            <w:tcW w:w="851"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72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r>
      <w:tr>
        <w:trPr/>
        <w:tc>
          <w:tcPr>
            <w:tcW w:w="5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20</w:t>
            </w:r>
            <w:r>
              <w:rPr>
                <w:rFonts w:hint="eastAsia" w:ascii="宋体" w:hAnsi="宋体" w:eastAsia="宋体" w:cs="宋体"/>
                <w:highlight w:val="none"/>
              </w:rPr>
            </w:r>
            <w:r/>
          </w:p>
        </w:tc>
        <w:tc>
          <w:tcPr>
            <w:tcW w:w="709" w:type="dxa"/>
            <w:vAlign w:val="center"/>
            <w:vMerge w:val="continue"/>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4393" w:type="dxa"/>
            <w:vAlign w:val="center"/>
            <w:textDirection w:val="lrTb"/>
            <w:noWrap w:val="false"/>
          </w:tcPr>
          <w:p>
            <w:pPr>
              <w:pStyle w:val="869"/>
              <w:jc w:val="left"/>
              <w:rPr>
                <w:rFonts w:hint="eastAsia" w:ascii="宋体" w:hAnsi="宋体" w:eastAsia="宋体" w:cs="宋体"/>
                <w:highlight w:val="none"/>
              </w:rPr>
            </w:pPr>
            <w:r>
              <w:rPr>
                <w:rFonts w:hint="eastAsia" w:ascii="宋体" w:hAnsi="宋体" w:eastAsia="宋体" w:cs="宋体"/>
                <w:highlight w:val="none"/>
              </w:rPr>
              <w:t xml:space="preserve">内、外部普通维修当日完成；特殊情况未能完成需要及时上报。</w:t>
            </w:r>
            <w:r>
              <w:rPr>
                <w:rFonts w:hint="eastAsia" w:ascii="宋体" w:hAnsi="宋体" w:eastAsia="宋体" w:cs="宋体"/>
                <w:highlight w:val="none"/>
              </w:rPr>
            </w:r>
            <w:r/>
          </w:p>
        </w:tc>
        <w:tc>
          <w:tcPr>
            <w:tcW w:w="709" w:type="dxa"/>
            <w:vAlign w:val="center"/>
            <w:textDirection w:val="lrTb"/>
            <w:noWrap w:val="false"/>
          </w:tcPr>
          <w:p>
            <w:pPr>
              <w:pStyle w:val="869"/>
              <w:jc w:val="center"/>
              <w:rPr>
                <w:rFonts w:hint="eastAsia" w:ascii="宋体" w:hAnsi="宋体" w:eastAsia="宋体" w:cs="宋体"/>
                <w:highlight w:val="none"/>
                <w:lang w:eastAsia="zh-CN"/>
              </w:rPr>
            </w:pPr>
            <w:r>
              <w:rPr>
                <w:rFonts w:hint="eastAsia" w:ascii="宋体" w:hAnsi="宋体" w:cs="宋体"/>
                <w:highlight w:val="none"/>
                <w:lang w:val="en-US" w:eastAsia="zh-CN"/>
              </w:rPr>
              <w:t xml:space="preserve">4</w:t>
            </w:r>
            <w:r>
              <w:rPr>
                <w:rFonts w:hint="eastAsia" w:ascii="宋体" w:hAnsi="宋体" w:eastAsia="宋体" w:cs="宋体"/>
                <w:highlight w:val="none"/>
                <w:lang w:eastAsia="zh-CN"/>
              </w:rPr>
            </w:r>
            <w:r/>
          </w:p>
        </w:tc>
        <w:tc>
          <w:tcPr>
            <w:tcW w:w="2126" w:type="dxa"/>
            <w:vAlign w:val="center"/>
            <w:textDirection w:val="lrTb"/>
            <w:noWrap w:val="false"/>
          </w:tcPr>
          <w:p>
            <w:pPr>
              <w:pStyle w:val="869"/>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发现1处不符合扣0.1分。</w:t>
            </w:r>
            <w:r>
              <w:rPr>
                <w:rFonts w:hint="eastAsia" w:ascii="宋体" w:hAnsi="宋体" w:eastAsia="宋体" w:cs="宋体"/>
                <w:sz w:val="18"/>
                <w:szCs w:val="18"/>
                <w:highlight w:val="none"/>
              </w:rPr>
            </w:r>
            <w:r/>
          </w:p>
        </w:tc>
        <w:tc>
          <w:tcPr>
            <w:tcW w:w="851"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72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r>
      <w:tr>
        <w:trPr/>
        <w:tc>
          <w:tcPr>
            <w:tcW w:w="5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21</w:t>
            </w:r>
            <w:r>
              <w:rPr>
                <w:rFonts w:hint="eastAsia" w:ascii="宋体" w:hAnsi="宋体" w:eastAsia="宋体" w:cs="宋体"/>
                <w:highlight w:val="none"/>
              </w:rPr>
            </w:r>
            <w:r/>
          </w:p>
        </w:tc>
        <w:tc>
          <w:tcPr>
            <w:tcW w:w="709" w:type="dxa"/>
            <w:vAlign w:val="center"/>
            <w:vMerge w:val="continue"/>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4393" w:type="dxa"/>
            <w:vAlign w:val="center"/>
            <w:textDirection w:val="lrTb"/>
            <w:noWrap w:val="false"/>
          </w:tcPr>
          <w:p>
            <w:pPr>
              <w:pStyle w:val="869"/>
              <w:jc w:val="left"/>
              <w:rPr>
                <w:rFonts w:hint="eastAsia" w:ascii="宋体" w:hAnsi="宋体" w:eastAsia="宋体" w:cs="宋体"/>
                <w:highlight w:val="none"/>
              </w:rPr>
            </w:pPr>
            <w:r>
              <w:rPr>
                <w:rFonts w:hint="eastAsia" w:ascii="宋体" w:hAnsi="宋体" w:eastAsia="宋体" w:cs="宋体"/>
                <w:highlight w:val="none"/>
              </w:rPr>
              <w:t xml:space="preserve">每天对消防设施设备进行巡检并详细填写记录，及时反馈安全隐患信息；每月对灭火器进行点检。</w:t>
            </w:r>
            <w:r>
              <w:rPr>
                <w:rFonts w:hint="eastAsia" w:ascii="宋体" w:hAnsi="宋体" w:eastAsia="宋体" w:cs="宋体"/>
                <w:highlight w:val="none"/>
              </w:rPr>
            </w:r>
            <w:r/>
          </w:p>
        </w:tc>
        <w:tc>
          <w:tcPr>
            <w:tcW w:w="709" w:type="dxa"/>
            <w:vAlign w:val="center"/>
            <w:textDirection w:val="lrTb"/>
            <w:noWrap w:val="false"/>
          </w:tcPr>
          <w:p>
            <w:pPr>
              <w:pStyle w:val="869"/>
              <w:jc w:val="center"/>
              <w:rPr>
                <w:rFonts w:hint="eastAsia" w:ascii="宋体" w:hAnsi="宋体" w:eastAsia="宋体" w:cs="宋体"/>
                <w:highlight w:val="none"/>
                <w:lang w:eastAsia="zh-CN"/>
              </w:rPr>
            </w:pPr>
            <w:r>
              <w:rPr>
                <w:rFonts w:hint="eastAsia" w:ascii="宋体" w:hAnsi="宋体" w:cs="宋体"/>
                <w:highlight w:val="none"/>
                <w:lang w:val="en-US" w:eastAsia="zh-CN"/>
              </w:rPr>
              <w:t xml:space="preserve">4</w:t>
            </w:r>
            <w:r>
              <w:rPr>
                <w:rFonts w:hint="eastAsia" w:ascii="宋体" w:hAnsi="宋体" w:eastAsia="宋体" w:cs="宋体"/>
                <w:highlight w:val="none"/>
                <w:lang w:eastAsia="zh-CN"/>
              </w:rPr>
            </w:r>
            <w:r/>
          </w:p>
        </w:tc>
        <w:tc>
          <w:tcPr>
            <w:tcW w:w="2126" w:type="dxa"/>
            <w:vAlign w:val="center"/>
            <w:textDirection w:val="lrTb"/>
            <w:noWrap w:val="false"/>
          </w:tcPr>
          <w:p>
            <w:pPr>
              <w:pStyle w:val="869"/>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发现1处不符合扣0.1分。</w:t>
            </w:r>
            <w:r>
              <w:rPr>
                <w:rFonts w:hint="eastAsia" w:ascii="宋体" w:hAnsi="宋体" w:eastAsia="宋体" w:cs="宋体"/>
                <w:sz w:val="18"/>
                <w:szCs w:val="18"/>
                <w:highlight w:val="none"/>
              </w:rPr>
            </w:r>
            <w:r/>
          </w:p>
        </w:tc>
        <w:tc>
          <w:tcPr>
            <w:tcW w:w="851"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72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r>
      <w:tr>
        <w:trPr/>
        <w:tc>
          <w:tcPr>
            <w:tcW w:w="5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22</w:t>
            </w:r>
            <w:r>
              <w:rPr>
                <w:rFonts w:hint="eastAsia" w:ascii="宋体" w:hAnsi="宋体" w:eastAsia="宋体" w:cs="宋体"/>
                <w:highlight w:val="none"/>
              </w:rPr>
            </w:r>
            <w:r/>
          </w:p>
        </w:tc>
        <w:tc>
          <w:tcPr>
            <w:tcW w:w="709" w:type="dxa"/>
            <w:vAlign w:val="center"/>
            <w:vMerge w:val="continue"/>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4393" w:type="dxa"/>
            <w:vAlign w:val="center"/>
            <w:textDirection w:val="lrTb"/>
            <w:noWrap w:val="false"/>
          </w:tcPr>
          <w:p>
            <w:pPr>
              <w:pStyle w:val="869"/>
              <w:jc w:val="left"/>
              <w:rPr>
                <w:rFonts w:hint="eastAsia" w:ascii="宋体" w:hAnsi="宋体" w:eastAsia="宋体" w:cs="宋体"/>
                <w:highlight w:val="none"/>
              </w:rPr>
            </w:pPr>
            <w:r>
              <w:rPr>
                <w:rFonts w:hint="eastAsia" w:ascii="宋体" w:hAnsi="宋体" w:eastAsia="宋体" w:cs="宋体"/>
                <w:highlight w:val="none"/>
              </w:rPr>
              <w:t xml:space="preserve">每天对配电房设施设备进行巡检并详细填写记录，及时反馈安全隐患信息。</w:t>
            </w:r>
            <w:r>
              <w:rPr>
                <w:rFonts w:hint="eastAsia" w:ascii="宋体" w:hAnsi="宋体" w:eastAsia="宋体" w:cs="宋体"/>
                <w:highlight w:val="none"/>
              </w:rPr>
            </w:r>
            <w:r/>
          </w:p>
        </w:tc>
        <w:tc>
          <w:tcPr>
            <w:tcW w:w="709" w:type="dxa"/>
            <w:vAlign w:val="center"/>
            <w:textDirection w:val="lrTb"/>
            <w:noWrap w:val="false"/>
          </w:tcPr>
          <w:p>
            <w:pPr>
              <w:pStyle w:val="869"/>
              <w:jc w:val="center"/>
              <w:rPr>
                <w:rFonts w:hint="eastAsia" w:ascii="宋体" w:hAnsi="宋体" w:eastAsia="宋体" w:cs="宋体"/>
                <w:highlight w:val="none"/>
                <w:lang w:eastAsia="zh-CN"/>
              </w:rPr>
            </w:pPr>
            <w:r>
              <w:rPr>
                <w:rFonts w:hint="eastAsia" w:ascii="宋体" w:hAnsi="宋体" w:cs="宋体"/>
                <w:highlight w:val="none"/>
                <w:lang w:val="en-US" w:eastAsia="zh-CN"/>
              </w:rPr>
              <w:t xml:space="preserve">4</w:t>
            </w:r>
            <w:r>
              <w:rPr>
                <w:rFonts w:hint="eastAsia" w:ascii="宋体" w:hAnsi="宋体" w:eastAsia="宋体" w:cs="宋体"/>
                <w:highlight w:val="none"/>
                <w:lang w:eastAsia="zh-CN"/>
              </w:rPr>
            </w:r>
            <w:r/>
          </w:p>
        </w:tc>
        <w:tc>
          <w:tcPr>
            <w:tcW w:w="2126" w:type="dxa"/>
            <w:vAlign w:val="center"/>
            <w:textDirection w:val="lrTb"/>
            <w:noWrap w:val="false"/>
          </w:tcPr>
          <w:p>
            <w:pPr>
              <w:pStyle w:val="869"/>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发现1处不符合扣0.1分。</w:t>
            </w:r>
            <w:r>
              <w:rPr>
                <w:rFonts w:hint="eastAsia" w:ascii="宋体" w:hAnsi="宋体" w:eastAsia="宋体" w:cs="宋体"/>
                <w:sz w:val="18"/>
                <w:szCs w:val="18"/>
                <w:highlight w:val="none"/>
              </w:rPr>
            </w:r>
            <w:r/>
          </w:p>
        </w:tc>
        <w:tc>
          <w:tcPr>
            <w:tcW w:w="851"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72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r>
      <w:tr>
        <w:trPr/>
        <w:tc>
          <w:tcPr>
            <w:tcW w:w="50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23</w:t>
            </w:r>
            <w:r>
              <w:rPr>
                <w:rFonts w:hint="eastAsia" w:ascii="宋体" w:hAnsi="宋体" w:eastAsia="宋体" w:cs="宋体"/>
                <w:highlight w:val="none"/>
              </w:rPr>
            </w:r>
            <w:r/>
          </w:p>
        </w:tc>
        <w:tc>
          <w:tcPr>
            <w:tcW w:w="709" w:type="dxa"/>
            <w:vAlign w:val="center"/>
            <w:vMerge w:val="continue"/>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4393" w:type="dxa"/>
            <w:vAlign w:val="center"/>
            <w:textDirection w:val="lrTb"/>
            <w:noWrap w:val="false"/>
          </w:tcPr>
          <w:p>
            <w:pPr>
              <w:pStyle w:val="869"/>
              <w:jc w:val="left"/>
              <w:rPr>
                <w:rFonts w:hint="eastAsia" w:ascii="宋体" w:hAnsi="宋体" w:eastAsia="宋体" w:cs="宋体"/>
                <w:highlight w:val="none"/>
              </w:rPr>
            </w:pPr>
            <w:r>
              <w:rPr>
                <w:rFonts w:hint="eastAsia" w:ascii="宋体" w:hAnsi="宋体" w:eastAsia="宋体" w:cs="宋体"/>
                <w:highlight w:val="none"/>
              </w:rPr>
              <w:t xml:space="preserve">汽车、电瓶车用电安全：日常进行检查，及时反馈安全隐患信息。</w:t>
            </w:r>
            <w:r>
              <w:rPr>
                <w:rFonts w:hint="eastAsia" w:ascii="宋体" w:hAnsi="宋体" w:eastAsia="宋体" w:cs="宋体"/>
                <w:highlight w:val="none"/>
              </w:rPr>
            </w:r>
            <w:r/>
          </w:p>
        </w:tc>
        <w:tc>
          <w:tcPr>
            <w:tcW w:w="709" w:type="dxa"/>
            <w:vAlign w:val="center"/>
            <w:textDirection w:val="lrTb"/>
            <w:noWrap w:val="false"/>
          </w:tcPr>
          <w:p>
            <w:pPr>
              <w:pStyle w:val="869"/>
              <w:jc w:val="center"/>
              <w:rPr>
                <w:rFonts w:hint="eastAsia" w:ascii="宋体" w:hAnsi="宋体" w:eastAsia="宋体" w:cs="宋体"/>
                <w:highlight w:val="none"/>
                <w:lang w:eastAsia="zh-CN"/>
              </w:rPr>
            </w:pPr>
            <w:r>
              <w:rPr>
                <w:rFonts w:hint="eastAsia" w:ascii="宋体" w:hAnsi="宋体" w:cs="宋体"/>
                <w:highlight w:val="none"/>
                <w:lang w:val="en-US" w:eastAsia="zh-CN"/>
              </w:rPr>
              <w:t xml:space="preserve">4</w:t>
            </w:r>
            <w:r>
              <w:rPr>
                <w:rFonts w:hint="eastAsia" w:ascii="宋体" w:hAnsi="宋体" w:eastAsia="宋体" w:cs="宋体"/>
                <w:highlight w:val="none"/>
                <w:lang w:eastAsia="zh-CN"/>
              </w:rPr>
            </w:r>
            <w:r/>
          </w:p>
        </w:tc>
        <w:tc>
          <w:tcPr>
            <w:tcW w:w="2126" w:type="dxa"/>
            <w:vAlign w:val="center"/>
            <w:textDirection w:val="lrTb"/>
            <w:noWrap w:val="false"/>
          </w:tcPr>
          <w:p>
            <w:pPr>
              <w:pStyle w:val="869"/>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发现1处不符合扣0.1分。</w:t>
            </w:r>
            <w:r>
              <w:rPr>
                <w:rFonts w:hint="eastAsia" w:ascii="宋体" w:hAnsi="宋体" w:eastAsia="宋体" w:cs="宋体"/>
                <w:sz w:val="18"/>
                <w:szCs w:val="18"/>
                <w:highlight w:val="none"/>
              </w:rPr>
            </w:r>
            <w:r/>
          </w:p>
        </w:tc>
        <w:tc>
          <w:tcPr>
            <w:tcW w:w="851"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c>
          <w:tcPr>
            <w:tcW w:w="729"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r>
            <w:r/>
          </w:p>
        </w:tc>
      </w:tr>
      <w:tr>
        <w:trPr/>
        <w:tc>
          <w:tcPr>
            <w:gridSpan w:val="7"/>
            <w:tcW w:w="10026" w:type="dxa"/>
            <w:vAlign w:val="center"/>
            <w:textDirection w:val="lrTb"/>
            <w:noWrap w:val="false"/>
          </w:tcPr>
          <w:p>
            <w:pPr>
              <w:pStyle w:val="869"/>
              <w:jc w:val="center"/>
              <w:rPr>
                <w:rFonts w:hint="eastAsia" w:ascii="宋体" w:hAnsi="宋体" w:eastAsia="宋体" w:cs="宋体"/>
                <w:highlight w:val="none"/>
              </w:rPr>
            </w:pPr>
            <w:r>
              <w:rPr>
                <w:rFonts w:hint="eastAsia" w:ascii="宋体" w:hAnsi="宋体" w:eastAsia="宋体" w:cs="宋体"/>
                <w:highlight w:val="none"/>
              </w:rPr>
              <w:t xml:space="preserve">合计：100分</w:t>
            </w:r>
            <w:r>
              <w:rPr>
                <w:rFonts w:hint="eastAsia" w:ascii="宋体" w:hAnsi="宋体" w:eastAsia="宋体" w:cs="宋体"/>
                <w:highlight w:val="none"/>
              </w:rPr>
            </w:r>
            <w:r/>
          </w:p>
        </w:tc>
      </w:tr>
    </w:tbl>
    <w:p>
      <w:pPr>
        <w:pStyle w:val="869"/>
        <w:ind w:firstLine="482"/>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4.3</w:t>
      </w:r>
      <w:r>
        <w:rPr>
          <w:rFonts w:hint="eastAsia" w:ascii="宋体" w:hAnsi="宋体" w:eastAsia="宋体" w:cs="Times New Roman"/>
          <w:bCs/>
          <w:color w:val="000000"/>
          <w:sz w:val="24"/>
          <w:szCs w:val="24"/>
          <w:highlight w:val="none"/>
        </w:rPr>
        <w:t xml:space="preserve">其他考核内容</w:t>
      </w:r>
      <w:r>
        <w:rPr>
          <w:rFonts w:hint="eastAsia" w:ascii="宋体" w:hAnsi="宋体" w:eastAsia="宋体" w:cs="Times New Roman"/>
          <w:bCs/>
          <w:color w:val="000000"/>
          <w:sz w:val="24"/>
          <w:szCs w:val="24"/>
          <w:highlight w:val="none"/>
        </w:rPr>
      </w:r>
      <w:r/>
    </w:p>
    <w:p>
      <w:pPr>
        <w:pStyle w:val="869"/>
        <w:ind w:firstLine="482"/>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所有在采购人处工作的物业工作人员，其司职的岗位必须相对固定，不得随意转岗、流动、如果变化，供应商需提前和采购人相关部门沟通，说明缘由后方可调换。如果发现物业服务人员缺岗，应提前向</w:t>
      </w:r>
      <w:r>
        <w:rPr>
          <w:rFonts w:hint="eastAsia" w:ascii="宋体" w:hAnsi="宋体" w:eastAsia="宋体" w:cs="Times New Roman"/>
          <w:bCs/>
          <w:color w:val="000000"/>
          <w:sz w:val="24"/>
          <w:szCs w:val="24"/>
          <w:highlight w:val="none"/>
          <w:lang w:val="en-US" w:eastAsia="zh-CN"/>
        </w:rPr>
        <w:t xml:space="preserve">采购人</w:t>
      </w:r>
      <w:r>
        <w:rPr>
          <w:rFonts w:hint="eastAsia" w:ascii="宋体" w:hAnsi="宋体" w:eastAsia="宋体" w:cs="Times New Roman"/>
          <w:bCs/>
          <w:color w:val="000000"/>
          <w:sz w:val="24"/>
          <w:szCs w:val="24"/>
          <w:highlight w:val="none"/>
        </w:rPr>
        <w:t xml:space="preserve">主管部门汇报，并向采购人相关科室和物业管理科报备。若发现供应商在采购人不知情的情况下随意调岗、轮转、变更各岗位（工作地点）的人员，以及采购人在检查过程中发现物业服务人员有缺岗、脱岗现象，每检查发现一人/次，处罚1000元/人次；</w:t>
      </w:r>
      <w:r>
        <w:rPr>
          <w:rFonts w:hint="eastAsia" w:ascii="宋体" w:hAnsi="宋体" w:eastAsia="宋体" w:cs="Times New Roman"/>
          <w:bCs/>
          <w:color w:val="000000"/>
          <w:sz w:val="24"/>
          <w:szCs w:val="24"/>
          <w:highlight w:val="none"/>
        </w:rPr>
      </w:r>
      <w:r/>
    </w:p>
    <w:p>
      <w:pPr>
        <w:pStyle w:val="869"/>
        <w:ind w:firstLine="482"/>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对供应商的投诉并经核实确认为有效投诉的，采购人扣除供应商服务费1000元/次。供应商若有其它违规行为，视情节轻重扣除供应商服务费2000-5000元。</w:t>
      </w:r>
      <w:r>
        <w:rPr>
          <w:rFonts w:hint="eastAsia" w:ascii="宋体" w:hAnsi="宋体" w:eastAsia="宋体" w:cs="Times New Roman"/>
          <w:bCs/>
          <w:color w:val="000000"/>
          <w:sz w:val="24"/>
          <w:szCs w:val="24"/>
          <w:highlight w:val="none"/>
        </w:rPr>
      </w:r>
      <w:r/>
    </w:p>
    <w:p>
      <w:pPr>
        <w:pStyle w:val="869"/>
        <w:ind w:firstLine="482"/>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对于供应商物业服务人员出现不符合</w:t>
      </w:r>
      <w:r>
        <w:rPr>
          <w:rFonts w:hint="eastAsia" w:ascii="宋体" w:hAnsi="宋体" w:eastAsia="宋体" w:cs="Times New Roman"/>
          <w:bCs/>
          <w:color w:val="000000"/>
          <w:sz w:val="24"/>
          <w:szCs w:val="24"/>
          <w:highlight w:val="none"/>
          <w:lang w:val="en-US" w:eastAsia="zh-CN"/>
        </w:rPr>
        <w:t xml:space="preserve">磋商</w:t>
      </w:r>
      <w:r>
        <w:rPr>
          <w:rFonts w:hint="eastAsia" w:ascii="宋体" w:hAnsi="宋体" w:eastAsia="宋体" w:cs="Times New Roman"/>
          <w:bCs/>
          <w:color w:val="000000"/>
          <w:sz w:val="24"/>
          <w:szCs w:val="24"/>
          <w:highlight w:val="none"/>
        </w:rPr>
        <w:t xml:space="preserve">文件规定行为的，扣除服务费200-500元/人次；情节严重者，扣除该物业服务人员当月服务费用，并立即调离采购人单位。供应商不符合</w:t>
      </w:r>
      <w:r>
        <w:rPr>
          <w:rFonts w:hint="eastAsia" w:ascii="宋体" w:hAnsi="宋体" w:eastAsia="宋体" w:cs="Times New Roman"/>
          <w:bCs/>
          <w:color w:val="000000"/>
          <w:sz w:val="24"/>
          <w:szCs w:val="24"/>
          <w:highlight w:val="none"/>
          <w:lang w:val="en-US" w:eastAsia="zh-CN"/>
        </w:rPr>
        <w:t xml:space="preserve">磋商</w:t>
      </w:r>
      <w:r>
        <w:rPr>
          <w:rFonts w:hint="eastAsia" w:ascii="宋体" w:hAnsi="宋体" w:eastAsia="宋体" w:cs="Times New Roman"/>
          <w:bCs/>
          <w:color w:val="000000"/>
          <w:sz w:val="24"/>
          <w:szCs w:val="24"/>
          <w:highlight w:val="none"/>
        </w:rPr>
        <w:t xml:space="preserve">文件要求的行为应立即予以整改，并视情节轻重扣除供应商服务费2000-5000元。经考评为不合格，并经采购人多次沟通，供应商无法按要求整改的，采购人有权终止合同；</w:t>
      </w:r>
      <w:r>
        <w:rPr>
          <w:rFonts w:hint="eastAsia" w:ascii="宋体" w:hAnsi="宋体" w:eastAsia="宋体" w:cs="Times New Roman"/>
          <w:bCs/>
          <w:color w:val="000000"/>
          <w:sz w:val="24"/>
          <w:szCs w:val="24"/>
          <w:highlight w:val="none"/>
        </w:rPr>
      </w:r>
      <w:r/>
    </w:p>
    <w:p>
      <w:pPr>
        <w:pStyle w:val="869"/>
        <w:ind w:firstLine="482"/>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供应商在合同期间及服务过程中，给采购人造成损失时，采购人有权从合同经费（服务费）中直接扣除。造成重大责任事故或恶劣社会影响，采购人将通过法律程序维权，采购人可无条件终止合同；</w:t>
      </w:r>
      <w:r>
        <w:rPr>
          <w:rFonts w:hint="eastAsia" w:ascii="宋体" w:hAnsi="宋体" w:eastAsia="宋体" w:cs="Times New Roman"/>
          <w:bCs/>
          <w:color w:val="000000"/>
          <w:sz w:val="24"/>
          <w:szCs w:val="24"/>
          <w:highlight w:val="none"/>
        </w:rPr>
      </w:r>
      <w:r/>
    </w:p>
    <w:p>
      <w:pPr>
        <w:pStyle w:val="869"/>
        <w:ind w:firstLine="482"/>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采购人对供应商每月服务质量的考核结果作为支付合同经费（服务费）的依据。考核所扣费用从当月的服务费中扣除。</w:t>
      </w:r>
      <w:r>
        <w:rPr>
          <w:rFonts w:hint="eastAsia" w:ascii="宋体" w:hAnsi="宋体" w:eastAsia="宋体" w:cs="Times New Roman"/>
          <w:bCs/>
          <w:color w:val="000000"/>
          <w:sz w:val="24"/>
          <w:szCs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5.履约保证金</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以第三章合同文本</w:t>
      </w:r>
      <w:r>
        <w:rPr>
          <w:rFonts w:hint="eastAsia" w:ascii="宋体" w:hAnsi="宋体" w:eastAsia="宋体" w:cs="Times New Roman"/>
          <w:color w:val="000000"/>
          <w:sz w:val="24"/>
          <w:szCs w:val="24"/>
          <w:highlight w:val="none"/>
          <w:lang w:val="en-US" w:eastAsia="zh-CN"/>
        </w:rPr>
        <w:t xml:space="preserve">内容</w:t>
      </w:r>
      <w:r>
        <w:rPr>
          <w:rFonts w:ascii="宋体" w:hAnsi="宋体" w:eastAsia="宋体" w:cs="Times New Roman"/>
          <w:color w:val="000000"/>
          <w:sz w:val="24"/>
          <w:szCs w:val="24"/>
          <w:highlight w:val="none"/>
          <w:lang w:val="en-US" w:eastAsia="zh-CN"/>
        </w:rPr>
        <w:t xml:space="preserve">为准。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69"/>
        <w:numPr>
          <w:ilvl w:val="0"/>
          <w:numId w:val="0"/>
        </w:numPr>
        <w:ind w:firstLine="480"/>
        <w:jc w:val="left"/>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Times New Roman"/>
          <w:color w:val="000000"/>
          <w:sz w:val="24"/>
          <w:szCs w:val="24"/>
          <w:highlight w:val="none"/>
          <w:lang w:eastAsia="zh-CN"/>
        </w:rPr>
      </w:r>
      <w:r/>
    </w:p>
    <w:p>
      <w:pPr>
        <w:pStyle w:val="869"/>
        <w:jc w:val="center"/>
        <w:keepNext/>
        <w:rPr>
          <w:rFonts w:hint="eastAsia" w:ascii="黑体" w:hAnsi="Times New Roman" w:eastAsia="黑体"/>
          <w:bCs/>
          <w:sz w:val="44"/>
          <w:szCs w:val="28"/>
          <w:highlight w:val="none"/>
        </w:rPr>
        <w:outlineLvl w:val="0"/>
      </w:pPr>
      <w:r>
        <w:rPr>
          <w:rFonts w:hint="eastAsia" w:ascii="黑体" w:hAnsi="Times New Roman" w:eastAsia="黑体"/>
          <w:bCs/>
          <w:color w:val="000000"/>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评审方法与评审标准</w:t>
      </w:r>
      <w:r>
        <w:rPr>
          <w:rFonts w:hint="eastAsia" w:ascii="黑体" w:hAnsi="Times New Roman" w:eastAsia="黑体"/>
          <w:bCs/>
          <w:sz w:val="44"/>
          <w:szCs w:val="28"/>
          <w:highlight w:val="none"/>
        </w:rPr>
      </w:r>
      <w:r/>
    </w:p>
    <w:p>
      <w:pPr>
        <w:pStyle w:val="869"/>
        <w:keepLines w:val="0"/>
        <w:keepNext w:val="0"/>
        <w:pageBreakBefore w:val="0"/>
        <w:spacing w:line="264" w:lineRule="auto"/>
        <w:widowControl w:val="off"/>
        <w:rPr>
          <w:rFonts w:hint="eastAsia" w:ascii="Times New Roman" w:hAnsi="Times New Roman"/>
          <w:szCs w:val="21"/>
          <w:highlight w:val="none"/>
        </w:rPr>
      </w:pPr>
      <w:r>
        <w:rPr>
          <w:rFonts w:hint="eastAsia" w:ascii="Times New Roman" w:hAnsi="Times New Roman"/>
          <w:szCs w:val="21"/>
          <w:highlight w:val="none"/>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采用</w:t>
      </w:r>
      <w:r>
        <w:rPr>
          <w:rFonts w:hint="eastAsia" w:ascii="宋体" w:hAnsi="宋体" w:eastAsia="宋体" w:cs="宋体"/>
          <w:sz w:val="24"/>
          <w:szCs w:val="24"/>
          <w:highlight w:val="none"/>
        </w:rPr>
        <w:t xml:space="preserve">综合评分法，对满足磋商文件全部实质性要求的响应文件按评审因素的量化指标评审总分对供应商进行排序。</w:t>
      </w:r>
      <w:r>
        <w:rPr>
          <w:rFonts w:hint="eastAsia" w:ascii="宋体" w:hAnsi="宋体" w:eastAsia="宋体" w:cs="宋体"/>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经磋商确定最终采购需求和提交最后报价的供应商后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磋商小组</w:t>
      </w:r>
      <w:r>
        <w:rPr>
          <w:rFonts w:hint="eastAsia" w:ascii="宋体" w:hAnsi="宋体" w:eastAsia="宋体" w:cs="宋体"/>
          <w:sz w:val="24"/>
          <w:szCs w:val="24"/>
          <w:highlight w:val="none"/>
          <w:lang w:eastAsia="zh-CN"/>
        </w:rPr>
        <w:t xml:space="preserve">成员</w:t>
      </w:r>
      <w:r>
        <w:rPr>
          <w:rFonts w:hint="eastAsia" w:ascii="宋体" w:hAnsi="宋体" w:eastAsia="宋体" w:cs="宋体"/>
          <w:sz w:val="24"/>
          <w:szCs w:val="24"/>
          <w:highlight w:val="none"/>
        </w:rPr>
        <w:t xml:space="preserve">采用综合评分法</w:t>
      </w:r>
      <w:r>
        <w:rPr>
          <w:rFonts w:hint="eastAsia" w:ascii="宋体" w:hAnsi="宋体" w:eastAsia="宋体" w:cs="宋体"/>
          <w:sz w:val="24"/>
          <w:szCs w:val="24"/>
          <w:highlight w:val="none"/>
          <w:lang w:eastAsia="zh-CN"/>
        </w:rPr>
        <w:t xml:space="preserve">独立</w:t>
      </w:r>
      <w:r>
        <w:rPr>
          <w:rFonts w:hint="eastAsia" w:ascii="宋体" w:hAnsi="宋体" w:eastAsia="宋体" w:cs="宋体"/>
          <w:sz w:val="24"/>
          <w:szCs w:val="24"/>
          <w:highlight w:val="none"/>
        </w:rPr>
        <w:t xml:space="preserve">对提交最后报价的供应商的响应文件和最后报价进行</w:t>
      </w:r>
      <w:r>
        <w:rPr>
          <w:rFonts w:hint="eastAsia" w:ascii="宋体" w:hAnsi="宋体" w:eastAsia="宋体" w:cs="宋体"/>
          <w:sz w:val="24"/>
          <w:szCs w:val="24"/>
          <w:highlight w:val="none"/>
          <w:lang w:eastAsia="zh-CN"/>
        </w:rPr>
        <w:t xml:space="preserve">综合</w:t>
      </w:r>
      <w:r>
        <w:rPr>
          <w:rFonts w:hint="eastAsia" w:ascii="宋体" w:hAnsi="宋体" w:eastAsia="宋体" w:cs="宋体"/>
          <w:sz w:val="24"/>
          <w:szCs w:val="24"/>
          <w:highlight w:val="none"/>
        </w:rPr>
        <w:t xml:space="preserve">评分。</w:t>
      </w:r>
      <w:r>
        <w:rPr>
          <w:rFonts w:hint="eastAsia" w:ascii="宋体" w:hAnsi="宋体" w:eastAsia="宋体" w:cs="宋体"/>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磋商小组按照评审</w:t>
      </w:r>
      <w:r>
        <w:rPr>
          <w:rFonts w:hint="eastAsia" w:ascii="宋体" w:hAnsi="宋体" w:cs="宋体"/>
          <w:sz w:val="24"/>
          <w:szCs w:val="24"/>
          <w:highlight w:val="none"/>
          <w:lang w:val="en-US" w:eastAsia="zh-CN"/>
        </w:rPr>
        <w:t xml:space="preserve">总</w:t>
      </w:r>
      <w:r>
        <w:rPr>
          <w:rFonts w:hint="eastAsia" w:ascii="宋体" w:hAnsi="宋体" w:eastAsia="宋体" w:cs="宋体"/>
          <w:sz w:val="24"/>
          <w:szCs w:val="24"/>
          <w:highlight w:val="none"/>
        </w:rPr>
        <w:t xml:space="preserve">分由高到低顺序推</w:t>
      </w:r>
      <w:r>
        <w:rPr>
          <w:rFonts w:hint="eastAsia" w:ascii="宋体" w:hAnsi="宋体" w:eastAsia="宋体" w:cs="宋体"/>
          <w:color w:val="000000"/>
          <w:sz w:val="24"/>
          <w:szCs w:val="24"/>
          <w:highlight w:val="none"/>
        </w:rPr>
        <w:t xml:space="preserve">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并编写评审报告。评审得分相同的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按照最后报价由低到高的顺序推荐。评审得分且最后报价相同的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eastAsia="zh-CN"/>
        </w:rPr>
        <w:t xml:space="preserve">”得分由高到低顺序</w:t>
      </w:r>
      <w:r>
        <w:rPr>
          <w:rFonts w:hint="eastAsia" w:ascii="宋体" w:hAnsi="宋体" w:eastAsia="宋体" w:cs="宋体"/>
          <w:color w:val="000000"/>
          <w:sz w:val="24"/>
          <w:szCs w:val="24"/>
          <w:highlight w:val="none"/>
        </w:rPr>
        <w:t xml:space="preserve">推荐。</w:t>
      </w:r>
      <w:r>
        <w:rPr>
          <w:rFonts w:hint="eastAsia" w:ascii="宋体" w:hAnsi="宋体" w:eastAsia="宋体" w:cs="宋体"/>
          <w:sz w:val="24"/>
          <w:szCs w:val="24"/>
          <w:highlight w:val="none"/>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本项目服务全部由小微企业承接</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w:t>
      </w:r>
      <w:r>
        <w:rPr>
          <w:rFonts w:hint="eastAsia" w:ascii="宋体" w:hAnsi="宋体" w:eastAsia="宋体" w:cs="宋体"/>
          <w:color w:val="000000"/>
          <w:sz w:val="24"/>
          <w:szCs w:val="24"/>
          <w:highlight w:val="none"/>
        </w:rPr>
        <w:t xml:space="preserve">给予</w:t>
      </w:r>
      <w:r>
        <w:rPr>
          <w:rFonts w:hint="eastAsia" w:ascii="宋体" w:hAnsi="宋体" w:eastAsia="宋体" w:cs="Times New Roman"/>
          <w:b w:val="0"/>
          <w:bCs w:val="0"/>
          <w:color w:val="000000"/>
          <w:sz w:val="24"/>
          <w:szCs w:val="24"/>
          <w:highlight w:val="none"/>
          <w:u w:val="none"/>
          <w:lang w:val="en-US" w:eastAsia="zh-CN"/>
        </w:rPr>
        <w:t xml:space="preserve">1</w:t>
      </w:r>
      <w:r>
        <w:rPr>
          <w:rFonts w:hint="eastAsia" w:ascii="宋体" w:hAnsi="宋体" w:eastAsia="宋体" w:cs="Times New Roman"/>
          <w:b w:val="0"/>
          <w:bCs w:val="0"/>
          <w:color w:val="000000"/>
          <w:sz w:val="24"/>
          <w:szCs w:val="24"/>
          <w:highlight w:val="none"/>
          <w:u w:val="none"/>
          <w:lang w:val="zh-CN" w:eastAsia="zh-CN"/>
        </w:rPr>
        <w:t xml:space="preserve">5%</w:t>
      </w:r>
      <w:r>
        <w:rPr>
          <w:rFonts w:hint="eastAsia" w:ascii="宋体" w:hAnsi="宋体" w:eastAsia="宋体" w:cs="宋体"/>
          <w:color w:val="000000"/>
          <w:sz w:val="24"/>
          <w:szCs w:val="24"/>
          <w:highlight w:val="none"/>
        </w:rPr>
        <w:t xml:space="preserve">的扣除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Times New Roman"/>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w:t>
      </w:r>
      <w:r>
        <w:rPr>
          <w:rFonts w:hint="eastAsia" w:ascii="宋体" w:hAnsi="宋体"/>
          <w:sz w:val="24"/>
          <w:szCs w:val="24"/>
          <w:highlight w:val="none"/>
          <w:lang w:val="en-US" w:eastAsia="zh-CN"/>
        </w:rPr>
        <w:t xml:space="preserve">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残疾人福利单位、监狱企业属于小型、微型企业的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00"/>
          <w:sz w:val="24"/>
          <w:szCs w:val="24"/>
          <w:highlight w:val="none"/>
          <w:lang w:eastAsia="zh-CN"/>
        </w:rPr>
      </w:r>
      <w:r/>
    </w:p>
    <w:tbl>
      <w:tblPr>
        <w:tblStyle w:val="995"/>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序号</w:t>
            </w:r>
            <w:r>
              <w:rPr>
                <w:rFonts w:ascii="宋体" w:hAnsi="宋体" w:eastAsia="宋体" w:cs="宋体"/>
                <w:b/>
                <w:bCs/>
                <w:color w:val="000000"/>
                <w:spacing w:val="-3"/>
                <w:sz w:val="21"/>
                <w:szCs w:val="21"/>
                <w:highlight w:val="none"/>
                <w:lang w:val="en-US" w:eastAsia="zh-CN"/>
              </w:rPr>
            </w:r>
            <w:r/>
          </w:p>
        </w:tc>
        <w:tc>
          <w:tcPr>
            <w:tcW w:w="117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评审因素</w:t>
            </w:r>
            <w:r>
              <w:rPr>
                <w:rFonts w:ascii="宋体" w:hAnsi="宋体" w:eastAsia="宋体" w:cs="宋体"/>
                <w:b/>
                <w:bCs/>
                <w:color w:val="000000"/>
                <w:spacing w:val="-3"/>
                <w:sz w:val="21"/>
                <w:szCs w:val="21"/>
                <w:highlight w:val="none"/>
                <w:lang w:val="en-US" w:eastAsia="zh-CN"/>
              </w:rPr>
            </w:r>
            <w:r/>
          </w:p>
        </w:tc>
        <w:tc>
          <w:tcPr>
            <w:tcW w:w="6616"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评审细则</w:t>
            </w:r>
            <w:r>
              <w:rPr>
                <w:rFonts w:ascii="宋体" w:hAnsi="宋体" w:eastAsia="宋体" w:cs="宋体"/>
                <w:b/>
                <w:bCs/>
                <w:color w:val="000000"/>
                <w:spacing w:val="-3"/>
                <w:sz w:val="21"/>
                <w:szCs w:val="21"/>
                <w:highlight w:val="none"/>
                <w:lang w:val="en-US" w:eastAsia="zh-CN"/>
              </w:rPr>
            </w:r>
            <w:r/>
          </w:p>
        </w:tc>
        <w:tc>
          <w:tcPr>
            <w:tcW w:w="573"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分值</w:t>
            </w:r>
            <w:r>
              <w:rPr>
                <w:rFonts w:ascii="宋体" w:hAnsi="宋体" w:eastAsia="宋体" w:cs="宋体"/>
                <w:b/>
                <w:bCs/>
                <w:color w:val="000000"/>
                <w:spacing w:val="-3"/>
                <w:sz w:val="21"/>
                <w:szCs w:val="21"/>
                <w:highlight w:val="none"/>
                <w:lang w:val="en-US" w:eastAsia="zh-CN"/>
              </w:rPr>
            </w:r>
            <w:r/>
          </w:p>
        </w:tc>
        <w:tc>
          <w:tcPr>
            <w:tcW w:w="783"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类型</w:t>
            </w:r>
            <w:r>
              <w:rPr>
                <w:rFonts w:ascii="宋体" w:hAnsi="宋体" w:eastAsia="宋体" w:cs="宋体"/>
                <w:b/>
                <w:bCs/>
                <w:color w:val="000000"/>
                <w:spacing w:val="-3"/>
                <w:sz w:val="21"/>
                <w:szCs w:val="21"/>
                <w:highlight w:val="none"/>
                <w:lang w:val="en-US" w:eastAsia="zh-CN"/>
              </w:rPr>
            </w:r>
            <w:r/>
          </w:p>
        </w:tc>
      </w:tr>
      <w:tr>
        <w:trPr/>
        <w:tc>
          <w:tcPr>
            <w:gridSpan w:val="5"/>
            <w:tcW w:w="9670" w:type="dxa"/>
            <w:vAlign w:val="top"/>
            <w:textDirection w:val="lrTb"/>
            <w:noWrap w:val="false"/>
          </w:tcPr>
          <w:p>
            <w:pPr>
              <w:pStyle w:val="869"/>
              <w:ind w:left="114"/>
              <w:jc w:val="both"/>
              <w:keepLines w:val="0"/>
              <w:keepNext w:val="0"/>
              <w:pageBreakBefore w:val="0"/>
              <w:spacing w:before="122" w:line="264" w:lineRule="auto"/>
              <w:widowControl w:val="off"/>
              <w:rPr>
                <w:rStyle w:val="879"/>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1.</w:t>
            </w:r>
            <w:r>
              <w:rPr>
                <w:rFonts w:ascii="宋体" w:hAnsi="宋体" w:eastAsia="宋体" w:cs="宋体"/>
                <w:b/>
                <w:bCs/>
                <w:color w:val="000000"/>
                <w:spacing w:val="-3"/>
                <w:sz w:val="21"/>
                <w:szCs w:val="21"/>
                <w:highlight w:val="none"/>
                <w:lang w:val="en-US" w:eastAsia="zh-CN" w:bidi="ar-SA"/>
              </w:rPr>
              <w:t xml:space="preserve">价</w:t>
            </w:r>
            <w:r>
              <w:rPr>
                <w:rFonts w:ascii="宋体" w:hAnsi="宋体" w:eastAsia="宋体" w:cs="宋体"/>
                <w:b/>
                <w:bCs/>
                <w:color w:val="000000"/>
                <w:spacing w:val="-2"/>
                <w:sz w:val="21"/>
                <w:szCs w:val="21"/>
                <w:highlight w:val="none"/>
                <w:lang w:val="en-US" w:eastAsia="zh-CN" w:bidi="ar-SA"/>
              </w:rPr>
              <w:t xml:space="preserve">格</w:t>
            </w:r>
            <w:r>
              <w:rPr>
                <w:rStyle w:val="879"/>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1</w:t>
            </w:r>
            <w:r>
              <w:rPr>
                <w:rFonts w:ascii="宋体" w:hAnsi="宋体" w:eastAsia="宋体" w:cs="宋体"/>
                <w:color w:val="000000"/>
                <w:spacing w:val="-5"/>
                <w:sz w:val="21"/>
                <w:szCs w:val="21"/>
                <w:highlight w:val="none"/>
                <w:lang w:val="en-US" w:eastAsia="zh-CN" w:bidi="ar-SA"/>
              </w:rPr>
              <w:t xml:space="preserve">.1</w:t>
            </w:r>
            <w:r>
              <w:rPr>
                <w:rStyle w:val="879"/>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价格分</w:t>
            </w:r>
            <w:r>
              <w:rPr>
                <w:rStyle w:val="879"/>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ascii="宋体" w:hAnsi="宋体" w:eastAsia="宋体" w:cs="宋体"/>
                <w:color w:val="000000"/>
                <w:sz w:val="21"/>
                <w:szCs w:val="21"/>
                <w:highlight w:val="none"/>
                <w:lang w:val="en-US" w:eastAsia="zh-CN" w:bidi="ar-SA"/>
              </w:rPr>
            </w:pPr>
            <w:r>
              <w:rPr>
                <w:rFonts w:ascii="宋体" w:hAnsi="宋体" w:eastAsia="宋体" w:cs="宋体"/>
                <w:color w:val="000000"/>
                <w:spacing w:val="1"/>
                <w:szCs w:val="21"/>
                <w:highlight w:val="none"/>
              </w:rPr>
              <w:t xml:space="preserve">采用低价优先</w:t>
            </w:r>
            <w:r>
              <w:rPr>
                <w:rFonts w:ascii="宋体" w:hAnsi="宋体" w:eastAsia="宋体" w:cs="宋体"/>
                <w:color w:val="000000"/>
                <w:szCs w:val="21"/>
                <w:highlight w:val="none"/>
              </w:rPr>
              <w:t xml:space="preserve">法计算</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t xml:space="preserve">即满足</w:t>
            </w:r>
            <w:r>
              <w:rPr>
                <w:rFonts w:hint="eastAsia" w:ascii="宋体" w:hAnsi="宋体" w:eastAsia="宋体" w:cs="宋体"/>
                <w:color w:val="000000"/>
                <w:szCs w:val="21"/>
                <w:highlight w:val="none"/>
                <w:lang w:eastAsia="zh-CN"/>
              </w:rPr>
              <w:t xml:space="preserve">采购</w:t>
            </w:r>
            <w:r>
              <w:rPr>
                <w:rFonts w:ascii="宋体" w:hAnsi="宋体" w:eastAsia="宋体" w:cs="宋体"/>
                <w:color w:val="000000"/>
                <w:szCs w:val="21"/>
                <w:highlight w:val="none"/>
              </w:rPr>
              <w:t xml:space="preserve">文件要求且</w:t>
            </w:r>
            <w:r>
              <w:rPr>
                <w:rFonts w:hint="eastAsia" w:ascii="宋体" w:hAnsi="宋体" w:eastAsia="宋体" w:cs="宋体"/>
                <w:color w:val="000000"/>
                <w:szCs w:val="21"/>
                <w:highlight w:val="none"/>
                <w:lang w:eastAsia="zh-CN"/>
              </w:rPr>
              <w:t xml:space="preserve">最终报价</w:t>
            </w:r>
            <w:r>
              <w:rPr>
                <w:rFonts w:ascii="宋体" w:hAnsi="宋体" w:eastAsia="宋体" w:cs="宋体"/>
                <w:color w:val="000000"/>
                <w:szCs w:val="21"/>
                <w:highlight w:val="none"/>
              </w:rPr>
              <w:t xml:space="preserve">最低的</w:t>
            </w:r>
            <w:r>
              <w:rPr>
                <w:rFonts w:hint="eastAsia" w:ascii="宋体" w:hAnsi="宋体" w:eastAsia="宋体" w:cs="宋体"/>
                <w:color w:val="000000"/>
                <w:szCs w:val="21"/>
                <w:highlight w:val="none"/>
                <w:lang w:eastAsia="zh-CN"/>
              </w:rPr>
              <w:t xml:space="preserve">供应商</w:t>
            </w:r>
            <w:r>
              <w:rPr>
                <w:rFonts w:ascii="宋体" w:hAnsi="宋体" w:eastAsia="宋体" w:cs="宋体"/>
                <w:color w:val="000000"/>
                <w:spacing w:val="1"/>
                <w:szCs w:val="21"/>
                <w:highlight w:val="none"/>
              </w:rPr>
              <w:t xml:space="preserve">报价为评标基准</w:t>
            </w:r>
            <w:r>
              <w:rPr>
                <w:rFonts w:ascii="宋体" w:hAnsi="宋体" w:eastAsia="宋体" w:cs="宋体"/>
                <w:color w:val="000000"/>
                <w:szCs w:val="21"/>
                <w:highlight w:val="none"/>
              </w:rPr>
              <w:t xml:space="preserve">价</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t xml:space="preserve">其价格分为满分。其他</w:t>
            </w:r>
            <w:r>
              <w:rPr>
                <w:rFonts w:hint="eastAsia" w:ascii="宋体" w:hAnsi="宋体" w:eastAsia="宋体" w:cs="宋体"/>
                <w:color w:val="000000"/>
                <w:szCs w:val="21"/>
                <w:highlight w:val="none"/>
                <w:lang w:eastAsia="zh-CN"/>
              </w:rPr>
              <w:t xml:space="preserve">供应商</w:t>
            </w:r>
            <w:r>
              <w:rPr>
                <w:rFonts w:ascii="宋体" w:hAnsi="宋体" w:eastAsia="宋体" w:cs="宋体"/>
                <w:color w:val="000000"/>
                <w:szCs w:val="21"/>
                <w:highlight w:val="none"/>
              </w:rPr>
              <w:t xml:space="preserve">的价格分统一按</w:t>
            </w:r>
            <w:r>
              <w:rPr>
                <w:rFonts w:ascii="宋体" w:hAnsi="宋体" w:eastAsia="宋体" w:cs="宋体"/>
                <w:color w:val="000000"/>
                <w:spacing w:val="-1"/>
                <w:szCs w:val="21"/>
                <w:highlight w:val="none"/>
              </w:rPr>
              <w:t xml:space="preserve">照下列公</w:t>
            </w:r>
            <w:r>
              <w:rPr>
                <w:rFonts w:ascii="宋体" w:hAnsi="宋体" w:eastAsia="宋体" w:cs="宋体"/>
                <w:color w:val="000000"/>
                <w:szCs w:val="21"/>
                <w:highlight w:val="none"/>
              </w:rPr>
              <w:t xml:space="preserve">式计算：报价得分=(评标基准价/</w:t>
            </w:r>
            <w:r>
              <w:rPr>
                <w:rFonts w:hint="eastAsia" w:ascii="宋体" w:hAnsi="宋体" w:eastAsia="宋体" w:cs="宋体"/>
                <w:color w:val="000000"/>
                <w:szCs w:val="21"/>
                <w:highlight w:val="none"/>
                <w:lang w:eastAsia="zh-CN"/>
              </w:rPr>
              <w:t xml:space="preserve">最终</w:t>
            </w:r>
            <w:r>
              <w:rPr>
                <w:rFonts w:ascii="宋体" w:hAnsi="宋体" w:eastAsia="宋体" w:cs="宋体"/>
                <w:color w:val="000000"/>
                <w:szCs w:val="21"/>
                <w:highlight w:val="none"/>
              </w:rPr>
              <w:t xml:space="preserve">报价)×</w:t>
            </w:r>
            <w:r>
              <w:rPr>
                <w:rFonts w:hint="eastAsia" w:ascii="宋体" w:hAnsi="宋体" w:eastAsia="宋体" w:cs="宋体"/>
                <w:color w:val="000000"/>
                <w:szCs w:val="21"/>
                <w:highlight w:val="none"/>
                <w:lang w:val="en-US" w:eastAsia="zh-CN"/>
              </w:rPr>
              <w:t xml:space="preserve">50（小数点保留两位）</w:t>
            </w:r>
            <w:r>
              <w:rPr>
                <w:rStyle w:val="879"/>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50</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价格分</w:t>
            </w:r>
            <w:r>
              <w:rPr>
                <w:rFonts w:hint="eastAsia" w:ascii="宋体" w:hAnsi="宋体" w:eastAsia="宋体" w:cs="宋体"/>
                <w:color w:val="000000"/>
                <w:sz w:val="21"/>
                <w:szCs w:val="22"/>
                <w:highlight w:val="none"/>
                <w:lang w:val="en-US" w:eastAsia="zh-CN" w:bidi="ar-SA"/>
              </w:rPr>
            </w:r>
            <w:r/>
          </w:p>
        </w:tc>
      </w:tr>
      <w:tr>
        <w:trPr/>
        <w:tc>
          <w:tcPr>
            <w:gridSpan w:val="5"/>
            <w:tcW w:w="9670" w:type="dxa"/>
            <w:vAlign w:val="top"/>
            <w:textDirection w:val="lrTb"/>
            <w:noWrap w:val="false"/>
          </w:tcPr>
          <w:p>
            <w:pPr>
              <w:pStyle w:val="869"/>
              <w:ind w:left="114"/>
              <w:jc w:val="both"/>
              <w:keepLines w:val="0"/>
              <w:keepNext w:val="0"/>
              <w:pageBreakBefore w:val="0"/>
              <w:spacing w:before="123" w:line="264" w:lineRule="auto"/>
              <w:widowControl w:val="off"/>
              <w:rPr>
                <w:rStyle w:val="879"/>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2.服务</w:t>
            </w:r>
            <w:r>
              <w:rPr>
                <w:rStyle w:val="879"/>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000000"/>
                <w:spacing w:val="-2"/>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2.1</w:t>
            </w:r>
            <w:r>
              <w:rPr>
                <w:rStyle w:val="879"/>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ascii="宋体" w:hAnsi="宋体" w:eastAsia="宋体" w:cs="宋体"/>
                <w:color w:val="000000"/>
                <w:spacing w:val="-2"/>
                <w:sz w:val="21"/>
                <w:szCs w:val="22"/>
                <w:highlight w:val="none"/>
                <w:lang w:val="en-US" w:eastAsia="zh-CN" w:bidi="ar-SA"/>
              </w:rPr>
            </w:pPr>
            <w:r>
              <w:rPr>
                <w:rFonts w:hint="eastAsia" w:ascii="宋体" w:hAnsi="宋体" w:cs="宋体"/>
                <w:highlight w:val="none"/>
              </w:rPr>
              <w:t xml:space="preserve">整体设想与综合管理服务方案</w:t>
            </w:r>
            <w:r>
              <w:rPr>
                <w:rStyle w:val="879"/>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69"/>
              <w:rPr>
                <w:rFonts w:ascii="宋体" w:hAnsi="宋体" w:cs="宋体"/>
                <w:highlight w:val="none"/>
              </w:rPr>
            </w:pPr>
            <w:r>
              <w:rPr>
                <w:rFonts w:hint="eastAsia" w:ascii="宋体" w:hAnsi="宋体" w:cs="宋体"/>
                <w:highlight w:val="none"/>
              </w:rPr>
              <w:t xml:space="preserve">评委根据供应商提供的针对本项目的整体设想与综合管理服务方案进行评分：</w:t>
            </w:r>
            <w:r>
              <w:rPr>
                <w:rFonts w:ascii="宋体" w:hAnsi="宋体" w:cs="宋体"/>
                <w:highlight w:val="none"/>
              </w:rPr>
            </w:r>
            <w:r/>
          </w:p>
          <w:p>
            <w:pPr>
              <w:pStyle w:val="869"/>
              <w:rPr>
                <w:rFonts w:ascii="宋体" w:hAnsi="宋体" w:cs="宋体"/>
                <w:highlight w:val="none"/>
              </w:rPr>
            </w:pPr>
            <w:r>
              <w:rPr>
                <w:rFonts w:hint="eastAsia" w:ascii="宋体" w:hAnsi="宋体" w:cs="宋体"/>
                <w:highlight w:val="none"/>
              </w:rPr>
              <w:t xml:space="preserve">1、服务设想周到全面，服务起点高，定位明确，针对性强，项目的重点、难点、特色与创新分析准确，措施科学有效，组织机构及各类机制完善，方案全面细致的得</w:t>
            </w:r>
            <w:r>
              <w:rPr>
                <w:rFonts w:hint="eastAsia" w:ascii="宋体" w:hAnsi="宋体" w:cs="宋体"/>
                <w:highlight w:val="none"/>
                <w:lang w:val="en-US" w:eastAsia="zh-CN"/>
              </w:rPr>
              <w:t xml:space="preserve">3</w:t>
            </w:r>
            <w:r>
              <w:rPr>
                <w:rFonts w:hint="eastAsia" w:ascii="宋体" w:hAnsi="宋体" w:cs="宋体"/>
                <w:highlight w:val="none"/>
              </w:rPr>
              <w:t xml:space="preserve">分；</w:t>
            </w:r>
            <w:r>
              <w:rPr>
                <w:rFonts w:ascii="宋体" w:hAnsi="宋体" w:cs="宋体"/>
                <w:highlight w:val="none"/>
              </w:rPr>
            </w:r>
            <w:r/>
          </w:p>
          <w:p>
            <w:pPr>
              <w:pStyle w:val="869"/>
              <w:rPr>
                <w:rFonts w:ascii="宋体" w:hAnsi="宋体" w:cs="宋体"/>
                <w:highlight w:val="none"/>
              </w:rPr>
            </w:pPr>
            <w:r>
              <w:rPr>
                <w:rFonts w:hint="eastAsia" w:ascii="宋体" w:hAnsi="宋体" w:cs="宋体"/>
                <w:highlight w:val="none"/>
              </w:rPr>
              <w:t xml:space="preserve">2、服务方案较全面，有服务设想及服务定位阐述，有项目的重点、难点、特色与创新分析及相应措施，有组织架构及机制但针对性不强的得</w:t>
            </w:r>
            <w:r>
              <w:rPr>
                <w:rFonts w:hint="eastAsia" w:ascii="宋体" w:hAnsi="宋体" w:cs="宋体"/>
                <w:highlight w:val="none"/>
                <w:lang w:val="en-US" w:eastAsia="zh-CN"/>
              </w:rPr>
              <w:t xml:space="preserve">2</w:t>
            </w:r>
            <w:r>
              <w:rPr>
                <w:rFonts w:hint="eastAsia" w:ascii="宋体" w:hAnsi="宋体" w:cs="宋体"/>
                <w:highlight w:val="none"/>
              </w:rPr>
              <w:t xml:space="preserve">分；</w:t>
            </w:r>
            <w:r>
              <w:rPr>
                <w:rFonts w:ascii="宋体" w:hAnsi="宋体" w:cs="宋体"/>
                <w:highlight w:val="none"/>
              </w:rPr>
            </w:r>
            <w:r/>
          </w:p>
          <w:p>
            <w:pPr>
              <w:pStyle w:val="869"/>
              <w:rPr>
                <w:rFonts w:ascii="宋体" w:hAnsi="宋体" w:cs="宋体"/>
                <w:highlight w:val="none"/>
              </w:rPr>
            </w:pPr>
            <w:r>
              <w:rPr>
                <w:rFonts w:hint="eastAsia" w:ascii="宋体" w:hAnsi="宋体" w:cs="宋体"/>
                <w:highlight w:val="none"/>
              </w:rPr>
              <w:t xml:space="preserve">3、服务方案不全面，服务设想、服务定位、项目的重点、难点、特色与创新分析及相应措施不具体或不科学，针对性较差的得1分；</w:t>
            </w:r>
            <w:r>
              <w:rPr>
                <w:rFonts w:ascii="宋体" w:hAnsi="宋体" w:cs="宋体"/>
                <w:highlight w:val="none"/>
              </w:rPr>
            </w:r>
            <w:r/>
          </w:p>
          <w:p>
            <w:pPr>
              <w:pStyle w:val="869"/>
              <w:jc w:val="left"/>
              <w:spacing w:line="264" w:lineRule="auto"/>
              <w:rPr>
                <w:rStyle w:val="879"/>
                <w:rFonts w:ascii="宋体" w:hAnsi="宋体" w:eastAsia="宋体" w:cs="宋体"/>
                <w:color w:val="000000"/>
                <w:sz w:val="21"/>
                <w:szCs w:val="21"/>
                <w:highlight w:val="none"/>
                <w:lang w:val="en-US" w:eastAsia="zh-CN" w:bidi="ar-SA"/>
              </w:rPr>
            </w:pPr>
            <w:r>
              <w:rPr>
                <w:rFonts w:hint="eastAsia" w:ascii="宋体" w:hAnsi="宋体" w:cs="宋体"/>
                <w:highlight w:val="none"/>
              </w:rPr>
              <w:t xml:space="preserve">4、未提供相关内容不得分。</w:t>
            </w:r>
            <w:r>
              <w:rPr>
                <w:rStyle w:val="879"/>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spacing w:before="69" w:line="264" w:lineRule="auto"/>
              <w:rPr>
                <w:rStyle w:val="879"/>
                <w:rFonts w:hint="eastAsia" w:ascii="宋体" w:hAnsi="宋体" w:eastAsia="宋体" w:cs="宋体"/>
                <w:color w:val="000000"/>
                <w:sz w:val="21"/>
                <w:szCs w:val="22"/>
                <w:highlight w:val="none"/>
                <w:lang w:val="en-US" w:eastAsia="zh-CN" w:bidi="ar-SA"/>
              </w:rPr>
            </w:pPr>
            <w:r>
              <w:rPr>
                <w:rFonts w:hint="eastAsia" w:ascii="宋体" w:hAnsi="宋体" w:cs="宋体"/>
                <w:color w:val="000000"/>
                <w:highlight w:val="none"/>
                <w:lang w:val="en-US" w:eastAsia="zh-CN"/>
              </w:rPr>
              <w:t xml:space="preserve">3</w:t>
            </w:r>
            <w:r>
              <w:rPr>
                <w:rStyle w:val="879"/>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69"/>
              <w:jc w:val="center"/>
              <w:spacing w:before="68" w:line="264" w:lineRule="auto"/>
              <w:rPr>
                <w:rStyle w:val="879"/>
                <w:rFonts w:hint="eastAsia" w:ascii="宋体" w:hAnsi="宋体" w:eastAsia="宋体" w:cs="宋体"/>
                <w:color w:val="000000"/>
                <w:sz w:val="21"/>
                <w:szCs w:val="21"/>
                <w:highlight w:val="none"/>
                <w:lang w:val="en-US" w:eastAsia="zh-CN" w:bidi="ar-SA"/>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Style w:val="879"/>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lang w:val="en-US" w:eastAsia="zh-CN" w:bidi="ar-SA"/>
              </w:rPr>
              <w:t xml:space="preserve">2</w:t>
            </w:r>
            <w:r>
              <w:rPr>
                <w:rStyle w:val="879"/>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实施方案</w:t>
            </w:r>
            <w:r>
              <w:rPr>
                <w:rStyle w:val="879"/>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69"/>
              <w:jc w:val="left"/>
              <w:spacing w:line="264" w:lineRule="auto"/>
              <w:rPr>
                <w:rFonts w:ascii="宋体" w:hAnsi="宋体" w:cs="宋体"/>
                <w:color w:val="000000"/>
                <w:spacing w:val="-2"/>
                <w:highlight w:val="none"/>
              </w:rPr>
            </w:pPr>
            <w:r>
              <w:rPr>
                <w:rFonts w:ascii="宋体" w:hAnsi="宋体" w:cs="宋体"/>
                <w:color w:val="000000"/>
                <w:szCs w:val="21"/>
                <w:highlight w:val="none"/>
              </w:rPr>
              <w:t xml:space="preserve">评委根据</w:t>
            </w:r>
            <w:r>
              <w:rPr>
                <w:rFonts w:hint="eastAsia" w:ascii="宋体" w:hAnsi="宋体" w:cs="宋体"/>
                <w:color w:val="000000"/>
                <w:szCs w:val="21"/>
                <w:highlight w:val="none"/>
              </w:rPr>
              <w:t xml:space="preserve">供应商</w:t>
            </w:r>
            <w:r>
              <w:rPr>
                <w:rFonts w:ascii="宋体" w:hAnsi="宋体" w:cs="宋体"/>
                <w:color w:val="000000"/>
                <w:szCs w:val="21"/>
                <w:highlight w:val="none"/>
              </w:rPr>
              <w:t xml:space="preserve">提供的实施方案</w:t>
            </w:r>
            <w:r>
              <w:rPr>
                <w:rFonts w:hint="eastAsia" w:ascii="宋体" w:hAnsi="宋体" w:cs="宋体"/>
                <w:color w:val="000000"/>
                <w:szCs w:val="21"/>
                <w:highlight w:val="none"/>
              </w:rPr>
              <w:t xml:space="preserve">综合评分，包含（每项内容逐条阐述）：</w:t>
            </w:r>
            <w:r>
              <w:rPr>
                <w:rFonts w:hint="eastAsia" w:ascii="宋体" w:hAnsi="宋体" w:cs="宋体"/>
                <w:color w:val="000000"/>
                <w:spacing w:val="-2"/>
                <w:highlight w:val="none"/>
              </w:rPr>
              <w:t xml:space="preserve">1.安保服务；2.保洁服务；3.工程维修服务；</w:t>
            </w:r>
            <w:r>
              <w:rPr>
                <w:rFonts w:hint="eastAsia" w:ascii="宋体" w:hAnsi="宋体" w:cs="宋体"/>
                <w:color w:val="000000"/>
                <w:spacing w:val="-2"/>
                <w:highlight w:val="none"/>
                <w:lang w:val="en-US" w:eastAsia="zh-CN"/>
              </w:rPr>
              <w:t xml:space="preserve">4</w:t>
            </w:r>
            <w:r>
              <w:rPr>
                <w:rFonts w:hint="eastAsia" w:ascii="宋体" w:hAnsi="宋体" w:cs="宋体"/>
                <w:color w:val="000000"/>
                <w:spacing w:val="-2"/>
                <w:highlight w:val="none"/>
              </w:rPr>
              <w:t xml:space="preserve">.</w:t>
            </w:r>
            <w:r>
              <w:rPr>
                <w:rFonts w:hint="eastAsia" w:ascii="宋体" w:hAnsi="宋体" w:cs="宋体"/>
                <w:color w:val="000000"/>
                <w:spacing w:val="-2"/>
                <w:highlight w:val="none"/>
                <w:lang w:val="en-US" w:eastAsia="zh-CN"/>
              </w:rPr>
              <w:t xml:space="preserve">前台</w:t>
            </w:r>
            <w:r>
              <w:rPr>
                <w:rFonts w:hint="eastAsia" w:ascii="宋体" w:hAnsi="宋体" w:cs="宋体"/>
                <w:color w:val="000000"/>
                <w:spacing w:val="-2"/>
                <w:highlight w:val="none"/>
              </w:rPr>
              <w:t xml:space="preserve">服务；</w:t>
            </w:r>
            <w:r>
              <w:rPr>
                <w:rFonts w:hint="eastAsia" w:ascii="宋体" w:hAnsi="宋体" w:cs="宋体"/>
                <w:color w:val="000000"/>
                <w:spacing w:val="-2"/>
                <w:highlight w:val="none"/>
                <w:lang w:val="en-US" w:eastAsia="zh-CN"/>
              </w:rPr>
              <w:t xml:space="preserve">5</w:t>
            </w:r>
            <w:r>
              <w:rPr>
                <w:rFonts w:hint="eastAsia" w:ascii="宋体" w:hAnsi="宋体" w:cs="宋体"/>
                <w:color w:val="000000"/>
                <w:spacing w:val="-2"/>
                <w:highlight w:val="none"/>
              </w:rPr>
              <w:t xml:space="preserve">.安全秩序服务</w:t>
            </w:r>
            <w:r>
              <w:rPr>
                <w:rFonts w:hint="eastAsia" w:ascii="宋体" w:hAnsi="宋体" w:cs="宋体"/>
                <w:color w:val="000000"/>
                <w:spacing w:val="-2"/>
                <w:highlight w:val="none"/>
                <w:lang w:eastAsia="zh-CN"/>
              </w:rPr>
              <w:t xml:space="preserve">；</w:t>
            </w:r>
            <w:r>
              <w:rPr>
                <w:rFonts w:hint="eastAsia" w:ascii="宋体" w:hAnsi="宋体" w:cs="宋体"/>
                <w:color w:val="000000"/>
                <w:spacing w:val="-2"/>
                <w:highlight w:val="none"/>
                <w:lang w:val="en-US" w:eastAsia="zh-CN"/>
              </w:rPr>
              <w:t xml:space="preserve">6.</w:t>
            </w:r>
            <w:r>
              <w:rPr>
                <w:rFonts w:hint="eastAsia" w:ascii="宋体" w:hAnsi="宋体" w:cs="宋体"/>
                <w:color w:val="000000"/>
                <w:spacing w:val="-2"/>
                <w:highlight w:val="none"/>
              </w:rPr>
              <w:t xml:space="preserve">消防安全管理方案。</w:t>
            </w:r>
            <w:r>
              <w:rPr>
                <w:rFonts w:ascii="宋体" w:hAnsi="宋体" w:cs="宋体"/>
                <w:color w:val="000000"/>
                <w:spacing w:val="-2"/>
                <w:highlight w:val="none"/>
              </w:rPr>
            </w:r>
            <w:r/>
          </w:p>
          <w:p>
            <w:pPr>
              <w:pStyle w:val="869"/>
              <w:jc w:val="left"/>
              <w:spacing w:line="264" w:lineRule="auto"/>
              <w:rPr>
                <w:rFonts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上述每项内容</w:t>
            </w:r>
            <w:r>
              <w:rPr>
                <w:rFonts w:ascii="宋体" w:hAnsi="宋体" w:cs="宋体"/>
                <w:color w:val="000000"/>
                <w:szCs w:val="21"/>
                <w:highlight w:val="none"/>
              </w:rPr>
              <w:t xml:space="preserve">质量标准高、时间计划、工作流程具体且可操作性强的，得</w:t>
            </w:r>
            <w:r>
              <w:rPr>
                <w:rFonts w:hint="eastAsia" w:ascii="宋体" w:hAnsi="宋体" w:cs="宋体"/>
                <w:color w:val="000000"/>
                <w:szCs w:val="21"/>
                <w:highlight w:val="none"/>
              </w:rPr>
              <w:t xml:space="preserve">1</w:t>
            </w:r>
            <w:r>
              <w:rPr>
                <w:rFonts w:ascii="宋体" w:hAnsi="宋体" w:cs="宋体"/>
                <w:color w:val="000000"/>
                <w:szCs w:val="21"/>
                <w:highlight w:val="none"/>
              </w:rPr>
              <w:t xml:space="preserve">分；</w:t>
            </w:r>
            <w:r>
              <w:rPr>
                <w:rFonts w:ascii="宋体" w:hAnsi="宋体" w:cs="宋体"/>
                <w:color w:val="000000"/>
                <w:szCs w:val="21"/>
                <w:highlight w:val="none"/>
              </w:rPr>
            </w:r>
            <w:r/>
          </w:p>
          <w:p>
            <w:pPr>
              <w:pStyle w:val="869"/>
              <w:jc w:val="left"/>
              <w:spacing w:line="264" w:lineRule="auto"/>
              <w:rPr>
                <w:rFonts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上述每项内容</w:t>
            </w:r>
            <w:r>
              <w:rPr>
                <w:rFonts w:ascii="宋体" w:hAnsi="宋体" w:cs="宋体"/>
                <w:color w:val="000000"/>
                <w:szCs w:val="21"/>
                <w:highlight w:val="none"/>
              </w:rPr>
              <w:t xml:space="preserve">质量标准较高、时间计划、工作流程较具体且可操作性较强的，得</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rPr>
              <w:t xml:space="preserve">5</w:t>
            </w:r>
            <w:r>
              <w:rPr>
                <w:rFonts w:ascii="宋体" w:hAnsi="宋体" w:cs="宋体"/>
                <w:color w:val="000000"/>
                <w:szCs w:val="21"/>
                <w:highlight w:val="none"/>
              </w:rPr>
              <w:t xml:space="preserve">分；</w:t>
            </w:r>
            <w:r>
              <w:rPr>
                <w:rFonts w:ascii="宋体" w:hAnsi="宋体" w:cs="宋体"/>
                <w:color w:val="000000"/>
                <w:szCs w:val="21"/>
                <w:highlight w:val="none"/>
              </w:rPr>
            </w:r>
            <w:r/>
          </w:p>
          <w:p>
            <w:pPr>
              <w:pStyle w:val="869"/>
              <w:jc w:val="left"/>
              <w:spacing w:line="264" w:lineRule="auto"/>
              <w:rPr>
                <w:rStyle w:val="879"/>
                <w:rFonts w:hint="eastAsia" w:ascii="宋体" w:hAnsi="宋体" w:eastAsia="宋体" w:cs="宋体"/>
                <w:color w:val="000000"/>
                <w:sz w:val="21"/>
                <w:szCs w:val="21"/>
                <w:highlight w:val="none"/>
                <w:lang w:val="en-US" w:eastAsia="zh-CN" w:bidi="ar-SA"/>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上述每项内容</w:t>
            </w:r>
            <w:r>
              <w:rPr>
                <w:rFonts w:ascii="宋体" w:hAnsi="宋体" w:cs="宋体"/>
                <w:color w:val="000000"/>
                <w:szCs w:val="21"/>
                <w:highlight w:val="none"/>
              </w:rPr>
              <w:t xml:space="preserve">不可行或未提供方案的不得分。</w:t>
            </w:r>
            <w:r>
              <w:rPr>
                <w:rStyle w:val="879"/>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spacing w:before="69" w:line="264" w:lineRule="auto"/>
              <w:rPr>
                <w:rStyle w:val="879"/>
                <w:rFonts w:hint="eastAsia" w:ascii="宋体" w:hAnsi="宋体" w:eastAsia="宋体" w:cs="宋体"/>
                <w:color w:val="000000"/>
                <w:sz w:val="21"/>
                <w:szCs w:val="22"/>
                <w:highlight w:val="none"/>
                <w:lang w:val="en-US" w:eastAsia="zh-CN" w:bidi="ar-SA"/>
              </w:rPr>
            </w:pPr>
            <w:r>
              <w:rPr>
                <w:rFonts w:hint="eastAsia" w:ascii="宋体" w:hAnsi="宋体" w:cs="宋体"/>
                <w:color w:val="000000"/>
                <w:highlight w:val="none"/>
              </w:rPr>
              <w:t xml:space="preserve">6</w:t>
            </w:r>
            <w:r>
              <w:rPr>
                <w:rStyle w:val="879"/>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69"/>
              <w:jc w:val="center"/>
              <w:spacing w:before="68" w:line="264" w:lineRule="auto"/>
              <w:rPr>
                <w:rStyle w:val="879"/>
                <w:rFonts w:ascii="宋体" w:hAnsi="宋体" w:eastAsia="宋体" w:cs="宋体"/>
                <w:color w:val="000000"/>
                <w:sz w:val="21"/>
                <w:szCs w:val="21"/>
                <w:highlight w:val="none"/>
                <w:lang w:val="en-US" w:eastAsia="zh-CN" w:bidi="ar-SA"/>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Style w:val="879"/>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lang w:val="en-US" w:eastAsia="zh-CN" w:bidi="ar-SA"/>
              </w:rPr>
              <w:t xml:space="preserve">3</w:t>
            </w:r>
            <w:r>
              <w:rPr>
                <w:rStyle w:val="879"/>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left"/>
              <w:spacing w:before="68" w:line="264" w:lineRule="auto"/>
              <w:rPr>
                <w:rStyle w:val="879"/>
                <w:rFonts w:hint="eastAsia" w:ascii="宋体" w:hAnsi="宋体" w:eastAsia="宋体" w:cs="宋体"/>
                <w:color w:val="000000"/>
                <w:spacing w:val="-2"/>
                <w:sz w:val="21"/>
                <w:szCs w:val="22"/>
                <w:highlight w:val="none"/>
                <w:lang w:val="en-US" w:eastAsia="zh-CN" w:bidi="ar-SA"/>
              </w:rPr>
            </w:pPr>
            <w:r>
              <w:rPr>
                <w:rFonts w:hint="eastAsia" w:ascii="宋体" w:hAnsi="宋体" w:cs="宋体"/>
                <w:color w:val="000000"/>
                <w:spacing w:val="-2"/>
                <w:highlight w:val="none"/>
              </w:rPr>
              <w:t xml:space="preserve">人员管理</w:t>
            </w:r>
            <w:r>
              <w:rPr>
                <w:rFonts w:ascii="宋体" w:hAnsi="宋体" w:cs="宋体"/>
                <w:color w:val="000000"/>
                <w:spacing w:val="-2"/>
                <w:highlight w:val="none"/>
              </w:rPr>
              <w:t xml:space="preserve">方案</w:t>
            </w:r>
            <w:r>
              <w:rPr>
                <w:rStyle w:val="879"/>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69"/>
              <w:jc w:val="left"/>
              <w:spacing w:line="264" w:lineRule="auto"/>
              <w:rPr>
                <w:rFonts w:ascii="宋体" w:hAnsi="宋体" w:cs="宋体"/>
                <w:color w:val="000000"/>
                <w:szCs w:val="21"/>
                <w:highlight w:val="none"/>
              </w:rPr>
            </w:pPr>
            <w:r>
              <w:rPr>
                <w:rFonts w:ascii="宋体" w:hAnsi="宋体" w:cs="宋体"/>
                <w:color w:val="000000"/>
                <w:szCs w:val="21"/>
                <w:highlight w:val="none"/>
              </w:rPr>
              <w:t xml:space="preserve">评委根据</w:t>
            </w:r>
            <w:r>
              <w:rPr>
                <w:rFonts w:hint="eastAsia" w:ascii="宋体" w:hAnsi="宋体" w:cs="宋体"/>
                <w:color w:val="000000"/>
                <w:szCs w:val="21"/>
                <w:highlight w:val="none"/>
              </w:rPr>
              <w:t xml:space="preserve">供应商</w:t>
            </w:r>
            <w:r>
              <w:rPr>
                <w:rFonts w:ascii="宋体" w:hAnsi="宋体" w:cs="宋体"/>
                <w:color w:val="000000"/>
                <w:szCs w:val="21"/>
                <w:highlight w:val="none"/>
              </w:rPr>
              <w:t xml:space="preserve">提供的</w:t>
            </w:r>
            <w:r>
              <w:rPr>
                <w:rFonts w:hint="eastAsia" w:ascii="宋体" w:hAnsi="宋体" w:cs="宋体"/>
                <w:color w:val="000000"/>
                <w:szCs w:val="21"/>
                <w:highlight w:val="none"/>
              </w:rPr>
              <w:t xml:space="preserve">人员管理</w:t>
            </w:r>
            <w:r>
              <w:rPr>
                <w:rFonts w:ascii="宋体" w:hAnsi="宋体" w:cs="宋体"/>
                <w:color w:val="000000"/>
                <w:szCs w:val="21"/>
                <w:highlight w:val="none"/>
              </w:rPr>
              <w:t xml:space="preserve">方案</w:t>
            </w:r>
            <w:r>
              <w:rPr>
                <w:rFonts w:hint="eastAsia" w:ascii="宋体" w:hAnsi="宋体" w:cs="宋体"/>
                <w:color w:val="000000"/>
                <w:szCs w:val="21"/>
                <w:highlight w:val="none"/>
              </w:rPr>
              <w:t xml:space="preserve">综合评分，包含（每项内容逐条阐述）：</w:t>
            </w:r>
            <w:r>
              <w:rPr>
                <w:rFonts w:hint="eastAsia" w:ascii="宋体" w:hAnsi="宋体" w:cs="宋体"/>
                <w:color w:val="000000"/>
                <w:spacing w:val="-2"/>
                <w:highlight w:val="none"/>
              </w:rPr>
              <w:t xml:space="preserve">1.人员考核措施；2</w:t>
            </w:r>
            <w:r>
              <w:rPr>
                <w:rFonts w:hint="eastAsia" w:ascii="宋体" w:hAnsi="宋体" w:cs="宋体"/>
                <w:color w:val="000000"/>
                <w:spacing w:val="-2"/>
                <w:highlight w:val="none"/>
                <w:lang w:val="en-US" w:eastAsia="zh-CN"/>
              </w:rPr>
              <w:t xml:space="preserve">.</w:t>
            </w:r>
            <w:r>
              <w:rPr>
                <w:rFonts w:hint="eastAsia" w:ascii="宋体" w:hAnsi="宋体" w:cs="宋体"/>
                <w:color w:val="000000"/>
                <w:spacing w:val="-2"/>
                <w:highlight w:val="none"/>
              </w:rPr>
              <w:t xml:space="preserve">奖惩淘汰机制；3员工行为管理。</w:t>
            </w:r>
            <w:r>
              <w:rPr>
                <w:rFonts w:ascii="宋体" w:hAnsi="宋体" w:cs="宋体"/>
                <w:color w:val="000000"/>
                <w:szCs w:val="21"/>
                <w:highlight w:val="none"/>
              </w:rPr>
            </w:r>
            <w:r/>
          </w:p>
          <w:p>
            <w:pPr>
              <w:pStyle w:val="869"/>
              <w:jc w:val="left"/>
              <w:spacing w:line="264" w:lineRule="auto"/>
              <w:rPr>
                <w:rFonts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上述每项内容</w:t>
            </w:r>
            <w:r>
              <w:rPr>
                <w:rFonts w:ascii="宋体" w:hAnsi="宋体" w:cs="宋体"/>
                <w:color w:val="000000"/>
                <w:szCs w:val="21"/>
                <w:highlight w:val="none"/>
              </w:rPr>
              <w:t xml:space="preserve">完善、针对性强、重点难点把握准确、措施有力的，得</w:t>
            </w:r>
            <w:r>
              <w:rPr>
                <w:rFonts w:hint="eastAsia" w:ascii="宋体" w:hAnsi="宋体" w:cs="宋体"/>
                <w:color w:val="000000"/>
                <w:szCs w:val="21"/>
                <w:highlight w:val="none"/>
              </w:rPr>
              <w:t xml:space="preserve">1</w:t>
            </w:r>
            <w:r>
              <w:rPr>
                <w:rFonts w:ascii="宋体" w:hAnsi="宋体" w:cs="宋体"/>
                <w:color w:val="000000"/>
                <w:szCs w:val="21"/>
                <w:highlight w:val="none"/>
              </w:rPr>
              <w:t xml:space="preserve">分；</w:t>
            </w:r>
            <w:r>
              <w:rPr>
                <w:rFonts w:ascii="宋体" w:hAnsi="宋体" w:cs="宋体"/>
                <w:color w:val="000000"/>
                <w:szCs w:val="21"/>
                <w:highlight w:val="none"/>
              </w:rPr>
            </w:r>
            <w:r/>
          </w:p>
          <w:p>
            <w:pPr>
              <w:pStyle w:val="869"/>
              <w:jc w:val="left"/>
              <w:spacing w:line="264" w:lineRule="auto"/>
              <w:rPr>
                <w:rFonts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上述每项内容</w:t>
            </w:r>
            <w:r>
              <w:rPr>
                <w:rFonts w:ascii="宋体" w:hAnsi="宋体" w:cs="宋体"/>
                <w:color w:val="000000"/>
                <w:szCs w:val="21"/>
                <w:highlight w:val="none"/>
              </w:rPr>
              <w:t xml:space="preserve">较完善、针对性较强、重点难点把握较准确、措施较有力的，得</w:t>
            </w:r>
            <w:r>
              <w:rPr>
                <w:rFonts w:hint="eastAsia" w:ascii="宋体" w:hAnsi="宋体" w:cs="宋体"/>
                <w:color w:val="000000"/>
                <w:szCs w:val="21"/>
                <w:highlight w:val="none"/>
              </w:rPr>
              <w:t xml:space="preserve">0.5</w:t>
            </w:r>
            <w:r>
              <w:rPr>
                <w:rFonts w:ascii="宋体" w:hAnsi="宋体" w:cs="宋体"/>
                <w:color w:val="000000"/>
                <w:szCs w:val="21"/>
                <w:highlight w:val="none"/>
              </w:rPr>
              <w:t xml:space="preserve">分；</w:t>
            </w:r>
            <w:r>
              <w:rPr>
                <w:rFonts w:ascii="宋体" w:hAnsi="宋体" w:cs="宋体"/>
                <w:color w:val="000000"/>
                <w:szCs w:val="21"/>
                <w:highlight w:val="none"/>
              </w:rPr>
            </w:r>
            <w:r/>
          </w:p>
          <w:p>
            <w:pPr>
              <w:pStyle w:val="869"/>
              <w:jc w:val="left"/>
              <w:spacing w:line="264" w:lineRule="auto"/>
              <w:rPr>
                <w:rStyle w:val="879"/>
                <w:rFonts w:hint="eastAsia" w:ascii="宋体" w:hAnsi="宋体" w:eastAsia="宋体" w:cs="宋体"/>
                <w:color w:val="000000"/>
                <w:sz w:val="21"/>
                <w:szCs w:val="21"/>
                <w:highlight w:val="none"/>
                <w:lang w:val="en-US" w:eastAsia="zh-CN" w:bidi="ar-SA"/>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上述每项方案</w:t>
            </w:r>
            <w:r>
              <w:rPr>
                <w:rFonts w:ascii="宋体" w:hAnsi="宋体" w:cs="宋体"/>
                <w:color w:val="000000"/>
                <w:szCs w:val="21"/>
                <w:highlight w:val="none"/>
              </w:rPr>
              <w:t xml:space="preserve">不可行或未提供方案的不得分。</w:t>
            </w:r>
            <w:r>
              <w:rPr>
                <w:rStyle w:val="879"/>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spacing w:before="69" w:line="264" w:lineRule="auto"/>
              <w:rPr>
                <w:rStyle w:val="879"/>
                <w:rFonts w:hint="eastAsia" w:ascii="宋体" w:hAnsi="宋体" w:eastAsia="宋体" w:cs="宋体"/>
                <w:color w:val="000000"/>
                <w:sz w:val="21"/>
                <w:szCs w:val="22"/>
                <w:highlight w:val="none"/>
                <w:lang w:val="en-US" w:eastAsia="zh-CN" w:bidi="ar-SA"/>
              </w:rPr>
            </w:pPr>
            <w:r>
              <w:rPr>
                <w:rFonts w:ascii="宋体" w:hAnsi="宋体" w:cs="宋体"/>
                <w:color w:val="000000"/>
                <w:highlight w:val="none"/>
              </w:rPr>
              <w:t xml:space="preserve">3</w:t>
            </w:r>
            <w:r>
              <w:rPr>
                <w:rStyle w:val="879"/>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69"/>
              <w:jc w:val="center"/>
              <w:spacing w:before="68" w:line="264" w:lineRule="auto"/>
              <w:rPr>
                <w:rStyle w:val="879"/>
                <w:rFonts w:ascii="宋体" w:hAnsi="宋体" w:eastAsia="宋体" w:cs="宋体"/>
                <w:color w:val="000000"/>
                <w:sz w:val="21"/>
                <w:szCs w:val="21"/>
                <w:highlight w:val="none"/>
                <w:lang w:val="en-US" w:eastAsia="zh-CN" w:bidi="ar-SA"/>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Style w:val="879"/>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lang w:val="en-US" w:eastAsia="zh-CN" w:bidi="ar-SA"/>
              </w:rPr>
              <w:t xml:space="preserve">4</w:t>
            </w:r>
            <w:r>
              <w:rPr>
                <w:rStyle w:val="879"/>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left"/>
              <w:spacing w:before="68" w:line="264" w:lineRule="auto"/>
              <w:rPr>
                <w:rStyle w:val="879"/>
                <w:rFonts w:hint="eastAsia" w:ascii="宋体" w:hAnsi="宋体" w:eastAsia="宋体" w:cs="宋体"/>
                <w:color w:val="000000"/>
                <w:spacing w:val="-2"/>
                <w:sz w:val="21"/>
                <w:szCs w:val="22"/>
                <w:highlight w:val="none"/>
                <w:lang w:val="en-US" w:eastAsia="zh-CN" w:bidi="ar-SA"/>
              </w:rPr>
            </w:pPr>
            <w:r>
              <w:rPr>
                <w:rFonts w:hint="eastAsia" w:ascii="宋体" w:hAnsi="宋体" w:cs="宋体"/>
                <w:color w:val="000000"/>
                <w:spacing w:val="-2"/>
                <w:highlight w:val="none"/>
              </w:rPr>
              <w:t xml:space="preserve">突发事件</w:t>
            </w:r>
            <w:r>
              <w:rPr>
                <w:rFonts w:ascii="宋体" w:hAnsi="宋体" w:cs="宋体"/>
                <w:color w:val="000000"/>
                <w:spacing w:val="-2"/>
                <w:highlight w:val="none"/>
              </w:rPr>
              <w:t xml:space="preserve">应急处理预案</w:t>
            </w:r>
            <w:r>
              <w:rPr>
                <w:rStyle w:val="879"/>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69"/>
              <w:jc w:val="left"/>
              <w:spacing w:line="264" w:lineRule="auto"/>
              <w:rPr>
                <w:rFonts w:ascii="宋体" w:hAnsi="宋体" w:cs="宋体"/>
                <w:color w:val="000000"/>
                <w:highlight w:val="none"/>
              </w:rPr>
            </w:pPr>
            <w:r>
              <w:rPr>
                <w:rFonts w:ascii="宋体" w:hAnsi="宋体" w:cs="宋体"/>
                <w:color w:val="000000"/>
                <w:highlight w:val="none"/>
              </w:rPr>
              <w:t xml:space="preserve">评委根据</w:t>
            </w:r>
            <w:r>
              <w:rPr>
                <w:rFonts w:hint="eastAsia" w:ascii="宋体" w:hAnsi="宋体" w:cs="宋体"/>
                <w:color w:val="000000"/>
                <w:highlight w:val="none"/>
              </w:rPr>
              <w:t xml:space="preserve">供应商</w:t>
            </w:r>
            <w:r>
              <w:rPr>
                <w:rFonts w:ascii="宋体" w:hAnsi="宋体" w:cs="宋体"/>
                <w:color w:val="000000"/>
                <w:highlight w:val="none"/>
              </w:rPr>
              <w:t xml:space="preserve">提供的</w:t>
            </w:r>
            <w:r>
              <w:rPr>
                <w:rFonts w:hint="eastAsia" w:ascii="宋体" w:hAnsi="宋体" w:cs="宋体"/>
                <w:color w:val="000000"/>
                <w:highlight w:val="none"/>
              </w:rPr>
              <w:t xml:space="preserve">突发事件</w:t>
            </w:r>
            <w:r>
              <w:rPr>
                <w:rFonts w:ascii="宋体" w:hAnsi="宋体" w:cs="宋体"/>
                <w:color w:val="000000"/>
                <w:highlight w:val="none"/>
              </w:rPr>
              <w:t xml:space="preserve">应急处理预案</w:t>
            </w:r>
            <w:r>
              <w:rPr>
                <w:rFonts w:hint="eastAsia" w:ascii="宋体" w:hAnsi="宋体" w:cs="宋体"/>
                <w:color w:val="000000"/>
                <w:szCs w:val="21"/>
                <w:highlight w:val="none"/>
              </w:rPr>
              <w:t xml:space="preserve">综合评分</w:t>
            </w:r>
            <w:r>
              <w:rPr>
                <w:rFonts w:hint="eastAsia" w:ascii="宋体" w:hAnsi="宋体" w:cs="宋体"/>
                <w:color w:val="000000"/>
                <w:highlight w:val="none"/>
              </w:rPr>
              <w:t xml:space="preserve">，</w:t>
            </w:r>
            <w:r>
              <w:rPr>
                <w:rFonts w:hint="eastAsia" w:ascii="宋体" w:hAnsi="宋体" w:cs="宋体"/>
                <w:color w:val="000000"/>
                <w:szCs w:val="21"/>
                <w:highlight w:val="none"/>
              </w:rPr>
              <w:t xml:space="preserve">包含（每项内容逐条阐述）：1.</w:t>
            </w:r>
            <w:r>
              <w:rPr>
                <w:rFonts w:ascii="宋体" w:hAnsi="宋体" w:cs="宋体"/>
                <w:color w:val="000000"/>
                <w:highlight w:val="none"/>
              </w:rPr>
              <w:t xml:space="preserve">公共安全类突发事件</w:t>
            </w:r>
            <w:r>
              <w:rPr>
                <w:rFonts w:hint="eastAsia" w:ascii="宋体" w:hAnsi="宋体" w:cs="宋体"/>
                <w:color w:val="000000"/>
                <w:szCs w:val="21"/>
                <w:highlight w:val="none"/>
              </w:rPr>
              <w:t xml:space="preserve">、</w:t>
            </w:r>
            <w:r>
              <w:rPr>
                <w:rFonts w:ascii="宋体" w:hAnsi="宋体" w:cs="宋体"/>
                <w:color w:val="000000"/>
                <w:highlight w:val="none"/>
              </w:rPr>
              <w:t xml:space="preserve">自然灾害类突发事件</w:t>
            </w:r>
            <w:r>
              <w:rPr>
                <w:rFonts w:hint="eastAsia" w:ascii="宋体" w:hAnsi="宋体" w:cs="宋体"/>
                <w:color w:val="000000"/>
                <w:szCs w:val="21"/>
                <w:highlight w:val="none"/>
              </w:rPr>
              <w:t xml:space="preserve">；2.</w:t>
            </w:r>
            <w:r>
              <w:rPr>
                <w:rFonts w:ascii="宋体" w:hAnsi="宋体" w:cs="宋体"/>
                <w:color w:val="000000"/>
                <w:highlight w:val="none"/>
              </w:rPr>
              <w:t xml:space="preserve">各类</w:t>
            </w:r>
            <w:r>
              <w:rPr>
                <w:rFonts w:hint="eastAsia" w:ascii="宋体" w:hAnsi="宋体" w:cs="宋体"/>
                <w:color w:val="000000"/>
                <w:highlight w:val="none"/>
                <w:lang w:val="en-US" w:eastAsia="zh-CN"/>
              </w:rPr>
              <w:t xml:space="preserve">应急</w:t>
            </w:r>
            <w:r>
              <w:rPr>
                <w:rFonts w:ascii="宋体" w:hAnsi="宋体" w:cs="宋体"/>
                <w:color w:val="000000"/>
                <w:highlight w:val="none"/>
              </w:rPr>
              <w:t xml:space="preserve">处理流程</w:t>
            </w:r>
            <w:r>
              <w:rPr>
                <w:rFonts w:hint="eastAsia" w:ascii="宋体" w:hAnsi="宋体" w:cs="宋体"/>
                <w:color w:val="000000"/>
                <w:highlight w:val="none"/>
              </w:rPr>
              <w:t xml:space="preserve">及</w:t>
            </w:r>
            <w:r>
              <w:rPr>
                <w:rFonts w:ascii="宋体" w:hAnsi="宋体" w:cs="宋体"/>
                <w:color w:val="000000"/>
                <w:highlight w:val="none"/>
              </w:rPr>
              <w:t xml:space="preserve">处理方法</w:t>
            </w:r>
            <w:r>
              <w:rPr>
                <w:rFonts w:hint="eastAsia" w:ascii="宋体" w:hAnsi="宋体" w:cs="宋体"/>
                <w:color w:val="000000"/>
                <w:highlight w:val="none"/>
              </w:rPr>
              <w:t xml:space="preserve">。</w:t>
            </w:r>
            <w:r>
              <w:rPr>
                <w:rFonts w:ascii="宋体" w:hAnsi="宋体" w:cs="宋体"/>
                <w:color w:val="000000"/>
                <w:highlight w:val="none"/>
              </w:rPr>
            </w:r>
            <w:r/>
          </w:p>
          <w:p>
            <w:pPr>
              <w:pStyle w:val="869"/>
              <w:jc w:val="left"/>
              <w:spacing w:line="264" w:lineRule="auto"/>
              <w:rPr>
                <w:rFonts w:ascii="宋体" w:hAnsi="宋体" w:cs="宋体"/>
                <w:color w:val="000000"/>
                <w:highlight w:val="none"/>
              </w:rPr>
            </w:pPr>
            <w:r>
              <w:rPr>
                <w:rFonts w:ascii="宋体" w:hAnsi="宋体" w:cs="宋体"/>
                <w:color w:val="000000"/>
                <w:highlight w:val="none"/>
              </w:rPr>
              <w:t xml:space="preserve">（1）</w:t>
            </w:r>
            <w:r>
              <w:rPr>
                <w:rFonts w:hint="eastAsia" w:ascii="宋体" w:hAnsi="宋体" w:cs="宋体"/>
                <w:color w:val="000000"/>
                <w:szCs w:val="21"/>
                <w:highlight w:val="none"/>
              </w:rPr>
              <w:t xml:space="preserve">上述每项</w:t>
            </w:r>
            <w:r>
              <w:rPr>
                <w:rFonts w:ascii="宋体" w:hAnsi="宋体" w:cs="宋体"/>
                <w:color w:val="000000"/>
                <w:highlight w:val="none"/>
              </w:rPr>
              <w:t xml:space="preserve">预案完备健全、针对性强、可操作性强的，得</w:t>
            </w:r>
            <w:r>
              <w:rPr>
                <w:rFonts w:hint="eastAsia" w:ascii="宋体" w:hAnsi="宋体" w:cs="宋体"/>
                <w:color w:val="000000"/>
                <w:highlight w:val="none"/>
              </w:rPr>
              <w:t xml:space="preserve">2分</w:t>
            </w:r>
            <w:r>
              <w:rPr>
                <w:rFonts w:ascii="宋体" w:hAnsi="宋体" w:cs="宋体"/>
                <w:color w:val="000000"/>
                <w:highlight w:val="none"/>
              </w:rPr>
              <w:t xml:space="preserve">；</w:t>
            </w:r>
            <w:r>
              <w:rPr>
                <w:rFonts w:ascii="宋体" w:hAnsi="宋体" w:cs="宋体"/>
                <w:color w:val="000000"/>
                <w:highlight w:val="none"/>
              </w:rPr>
            </w:r>
            <w:r/>
          </w:p>
          <w:p>
            <w:pPr>
              <w:pStyle w:val="869"/>
              <w:jc w:val="left"/>
              <w:spacing w:line="264" w:lineRule="auto"/>
              <w:rPr>
                <w:rFonts w:ascii="宋体" w:hAnsi="宋体" w:cs="宋体"/>
                <w:color w:val="000000"/>
                <w:highlight w:val="none"/>
              </w:rPr>
            </w:pPr>
            <w:r>
              <w:rPr>
                <w:rFonts w:ascii="宋体" w:hAnsi="宋体" w:cs="宋体"/>
                <w:color w:val="000000"/>
                <w:highlight w:val="none"/>
              </w:rPr>
              <w:t xml:space="preserve">（2）</w:t>
            </w:r>
            <w:r>
              <w:rPr>
                <w:rFonts w:hint="eastAsia" w:ascii="宋体" w:hAnsi="宋体" w:cs="宋体"/>
                <w:color w:val="000000"/>
                <w:szCs w:val="21"/>
                <w:highlight w:val="none"/>
              </w:rPr>
              <w:t xml:space="preserve">上述每项</w:t>
            </w:r>
            <w:r>
              <w:rPr>
                <w:rFonts w:ascii="宋体" w:hAnsi="宋体" w:cs="宋体"/>
                <w:color w:val="000000"/>
                <w:highlight w:val="none"/>
              </w:rPr>
              <w:t xml:space="preserve">预案较完备健全、针对性较强、可操作性较强的，得</w:t>
            </w:r>
            <w:r>
              <w:rPr>
                <w:rFonts w:hint="eastAsia" w:ascii="宋体" w:hAnsi="宋体" w:cs="宋体"/>
                <w:color w:val="000000"/>
                <w:highlight w:val="none"/>
              </w:rPr>
              <w:t xml:space="preserve">1</w:t>
            </w:r>
            <w:r>
              <w:rPr>
                <w:rFonts w:ascii="宋体" w:hAnsi="宋体" w:cs="宋体"/>
                <w:color w:val="000000"/>
                <w:highlight w:val="none"/>
              </w:rPr>
              <w:t xml:space="preserve">分； </w:t>
            </w:r>
            <w:r>
              <w:rPr>
                <w:rFonts w:ascii="宋体" w:hAnsi="宋体" w:cs="宋体"/>
                <w:color w:val="000000"/>
                <w:highlight w:val="none"/>
              </w:rPr>
            </w:r>
            <w:r/>
          </w:p>
          <w:p>
            <w:pPr>
              <w:pStyle w:val="869"/>
              <w:jc w:val="left"/>
              <w:spacing w:line="264" w:lineRule="auto"/>
              <w:rPr>
                <w:rFonts w:ascii="宋体" w:hAnsi="宋体" w:cs="宋体"/>
                <w:color w:val="000000"/>
                <w:highlight w:val="none"/>
              </w:rPr>
            </w:pPr>
            <w:r>
              <w:rPr>
                <w:rFonts w:ascii="宋体" w:hAnsi="宋体" w:cs="宋体"/>
                <w:color w:val="000000"/>
                <w:highlight w:val="none"/>
              </w:rPr>
              <w:t xml:space="preserve">（3）</w:t>
            </w:r>
            <w:r>
              <w:rPr>
                <w:rFonts w:hint="eastAsia" w:ascii="宋体" w:hAnsi="宋体" w:cs="宋体"/>
                <w:color w:val="000000"/>
                <w:szCs w:val="21"/>
                <w:highlight w:val="none"/>
              </w:rPr>
              <w:t xml:space="preserve">上述每项</w:t>
            </w:r>
            <w:r>
              <w:rPr>
                <w:rFonts w:ascii="宋体" w:hAnsi="宋体" w:cs="宋体"/>
                <w:color w:val="000000"/>
                <w:highlight w:val="none"/>
              </w:rPr>
              <w:t xml:space="preserve">预案基本满足需求的，得</w:t>
            </w:r>
            <w:r>
              <w:rPr>
                <w:rFonts w:hint="eastAsia" w:ascii="宋体" w:hAnsi="宋体" w:cs="宋体"/>
                <w:color w:val="000000"/>
                <w:highlight w:val="none"/>
              </w:rPr>
              <w:t xml:space="preserve">0.5</w:t>
            </w:r>
            <w:r>
              <w:rPr>
                <w:rFonts w:ascii="宋体" w:hAnsi="宋体" w:cs="宋体"/>
                <w:color w:val="000000"/>
                <w:highlight w:val="none"/>
              </w:rPr>
              <w:t xml:space="preserve">分；</w:t>
            </w:r>
            <w:r>
              <w:rPr>
                <w:rFonts w:ascii="宋体" w:hAnsi="宋体" w:cs="宋体"/>
                <w:color w:val="000000"/>
                <w:highlight w:val="none"/>
              </w:rPr>
            </w:r>
            <w:r/>
          </w:p>
          <w:p>
            <w:pPr>
              <w:pStyle w:val="869"/>
              <w:jc w:val="left"/>
              <w:spacing w:line="264" w:lineRule="auto"/>
              <w:rPr>
                <w:rStyle w:val="879"/>
                <w:rFonts w:hint="eastAsia" w:ascii="宋体" w:hAnsi="宋体" w:eastAsia="宋体" w:cs="宋体"/>
                <w:color w:val="000000"/>
                <w:sz w:val="21"/>
                <w:szCs w:val="21"/>
                <w:highlight w:val="none"/>
                <w:lang w:val="en-US" w:eastAsia="zh-CN" w:bidi="ar-SA"/>
              </w:rPr>
            </w:pPr>
            <w:r>
              <w:rPr>
                <w:rFonts w:ascii="宋体" w:hAnsi="宋体" w:cs="宋体"/>
                <w:color w:val="000000"/>
                <w:highlight w:val="none"/>
              </w:rPr>
              <w:t xml:space="preserve">（4）</w:t>
            </w:r>
            <w:r>
              <w:rPr>
                <w:rFonts w:hint="eastAsia" w:ascii="宋体" w:hAnsi="宋体" w:cs="宋体"/>
                <w:color w:val="000000"/>
                <w:szCs w:val="21"/>
                <w:highlight w:val="none"/>
              </w:rPr>
              <w:t xml:space="preserve">上述每项</w:t>
            </w:r>
            <w:r>
              <w:rPr>
                <w:rFonts w:ascii="宋体" w:hAnsi="宋体" w:cs="宋体"/>
                <w:color w:val="000000"/>
                <w:highlight w:val="none"/>
              </w:rPr>
              <w:t xml:space="preserve">预案不可行或未提供预案的不得分。</w:t>
            </w:r>
            <w:r>
              <w:rPr>
                <w:rStyle w:val="879"/>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spacing w:before="69" w:line="264" w:lineRule="auto"/>
              <w:rPr>
                <w:rStyle w:val="879"/>
                <w:rFonts w:hint="eastAsia" w:ascii="宋体" w:hAnsi="宋体" w:eastAsia="宋体" w:cs="宋体"/>
                <w:color w:val="000000"/>
                <w:sz w:val="21"/>
                <w:szCs w:val="22"/>
                <w:highlight w:val="none"/>
                <w:lang w:val="en-US" w:eastAsia="zh-CN" w:bidi="ar-SA"/>
              </w:rPr>
            </w:pPr>
            <w:r>
              <w:rPr>
                <w:rFonts w:hint="eastAsia" w:ascii="宋体" w:hAnsi="宋体" w:cs="宋体"/>
                <w:color w:val="000000"/>
                <w:highlight w:val="none"/>
              </w:rPr>
              <w:t xml:space="preserve">4</w:t>
            </w:r>
            <w:r>
              <w:rPr>
                <w:rStyle w:val="879"/>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69"/>
              <w:jc w:val="center"/>
              <w:spacing w:before="68" w:line="264" w:lineRule="auto"/>
              <w:rPr>
                <w:rStyle w:val="879"/>
                <w:rFonts w:ascii="宋体" w:hAnsi="宋体" w:eastAsia="宋体" w:cs="宋体"/>
                <w:color w:val="000000"/>
                <w:sz w:val="21"/>
                <w:szCs w:val="21"/>
                <w:highlight w:val="none"/>
                <w:lang w:val="en-US" w:eastAsia="zh-CN" w:bidi="ar-SA"/>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Style w:val="879"/>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lang w:val="en-US" w:eastAsia="zh-CN" w:bidi="ar-SA"/>
              </w:rPr>
              <w:t xml:space="preserve">5</w:t>
            </w:r>
            <w:r>
              <w:rPr>
                <w:rStyle w:val="879"/>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left"/>
              <w:spacing w:before="68" w:line="264" w:lineRule="auto"/>
              <w:rPr>
                <w:rStyle w:val="879"/>
                <w:rFonts w:hint="eastAsia" w:ascii="宋体" w:hAnsi="宋体" w:eastAsia="宋体" w:cs="宋体"/>
                <w:color w:val="000000"/>
                <w:spacing w:val="0"/>
                <w:sz w:val="21"/>
                <w:szCs w:val="21"/>
                <w:highlight w:val="none"/>
                <w:lang w:val="en-US" w:eastAsia="zh-CN" w:bidi="ar-SA"/>
              </w:rPr>
            </w:pPr>
            <w:r>
              <w:rPr>
                <w:rFonts w:hint="eastAsia" w:ascii="宋体" w:hAnsi="宋体" w:cs="宋体"/>
                <w:color w:val="000000"/>
                <w:spacing w:val="-2"/>
                <w:highlight w:val="none"/>
              </w:rPr>
              <w:t xml:space="preserve">人员</w:t>
            </w:r>
            <w:r>
              <w:rPr>
                <w:rFonts w:ascii="宋体" w:hAnsi="宋体" w:cs="宋体"/>
                <w:color w:val="000000"/>
                <w:spacing w:val="-2"/>
                <w:highlight w:val="none"/>
              </w:rPr>
              <w:t xml:space="preserve">培训方案</w:t>
            </w:r>
            <w:r>
              <w:rPr>
                <w:rStyle w:val="879"/>
                <w:rFonts w:hint="eastAsia" w:ascii="宋体" w:hAnsi="宋体" w:eastAsia="宋体" w:cs="宋体"/>
                <w:color w:val="000000"/>
                <w:spacing w:val="0"/>
                <w:sz w:val="21"/>
                <w:szCs w:val="21"/>
                <w:highlight w:val="none"/>
                <w:lang w:val="en-US" w:eastAsia="zh-CN" w:bidi="ar-SA"/>
              </w:rPr>
            </w:r>
            <w:r/>
          </w:p>
        </w:tc>
        <w:tc>
          <w:tcPr>
            <w:tcW w:w="6616" w:type="dxa"/>
            <w:vAlign w:val="center"/>
            <w:textDirection w:val="lrTb"/>
            <w:noWrap w:val="false"/>
          </w:tcPr>
          <w:p>
            <w:pPr>
              <w:pStyle w:val="869"/>
              <w:jc w:val="left"/>
              <w:spacing w:line="264" w:lineRule="auto"/>
              <w:rPr>
                <w:rFonts w:ascii="宋体" w:hAnsi="宋体" w:cs="宋体"/>
                <w:color w:val="000000"/>
                <w:highlight w:val="none"/>
              </w:rPr>
            </w:pPr>
            <w:r>
              <w:rPr>
                <w:rFonts w:ascii="宋体" w:hAnsi="宋体" w:cs="宋体"/>
                <w:color w:val="000000"/>
                <w:highlight w:val="none"/>
              </w:rPr>
              <w:t xml:space="preserve">评委根据</w:t>
            </w:r>
            <w:r>
              <w:rPr>
                <w:rFonts w:hint="eastAsia" w:ascii="宋体" w:hAnsi="宋体" w:cs="宋体"/>
                <w:color w:val="000000"/>
                <w:highlight w:val="none"/>
              </w:rPr>
              <w:t xml:space="preserve">供应商</w:t>
            </w:r>
            <w:r>
              <w:rPr>
                <w:rFonts w:ascii="宋体" w:hAnsi="宋体" w:cs="宋体"/>
                <w:color w:val="000000"/>
                <w:highlight w:val="none"/>
              </w:rPr>
              <w:t xml:space="preserve">提供的</w:t>
            </w:r>
            <w:r>
              <w:rPr>
                <w:rFonts w:hint="eastAsia" w:ascii="宋体" w:hAnsi="宋体" w:cs="宋体"/>
                <w:color w:val="000000"/>
                <w:highlight w:val="none"/>
                <w:lang w:eastAsia="zh-CN"/>
              </w:rPr>
              <w:t xml:space="preserve">人员</w:t>
            </w:r>
            <w:r>
              <w:rPr>
                <w:rFonts w:ascii="宋体" w:hAnsi="宋体" w:cs="宋体"/>
                <w:color w:val="000000"/>
                <w:highlight w:val="none"/>
              </w:rPr>
              <w:t xml:space="preserve">培训方案</w:t>
            </w:r>
            <w:r>
              <w:rPr>
                <w:rFonts w:hint="eastAsia" w:ascii="宋体" w:hAnsi="宋体" w:cs="宋体"/>
                <w:color w:val="000000"/>
                <w:szCs w:val="21"/>
                <w:highlight w:val="none"/>
              </w:rPr>
              <w:t xml:space="preserve">综合评分</w:t>
            </w:r>
            <w:r>
              <w:rPr>
                <w:rFonts w:hint="eastAsia" w:ascii="宋体" w:hAnsi="宋体" w:cs="宋体"/>
                <w:color w:val="000000"/>
                <w:highlight w:val="none"/>
              </w:rPr>
              <w:t xml:space="preserve">，</w:t>
            </w:r>
            <w:r>
              <w:rPr>
                <w:rFonts w:hint="eastAsia" w:ascii="宋体" w:hAnsi="宋体" w:cs="宋体"/>
                <w:color w:val="000000"/>
                <w:szCs w:val="21"/>
                <w:highlight w:val="none"/>
              </w:rPr>
              <w:t xml:space="preserve">包含（每项内容逐条阐述）：1.培训计划；2.培训举措；3.培训管理；4.培训内容。</w:t>
            </w:r>
            <w:r>
              <w:rPr>
                <w:rFonts w:ascii="宋体" w:hAnsi="宋体" w:cs="宋体"/>
                <w:color w:val="000000"/>
                <w:highlight w:val="none"/>
              </w:rPr>
            </w:r>
            <w:r/>
          </w:p>
          <w:p>
            <w:pPr>
              <w:pStyle w:val="989"/>
              <w:rPr>
                <w:color w:val="000000"/>
                <w:spacing w:val="1"/>
                <w:highlight w:val="none"/>
                <w:lang w:eastAsia="zh-CN"/>
              </w:rPr>
            </w:pPr>
            <w:r>
              <w:rPr>
                <w:rFonts w:hint="eastAsia"/>
                <w:color w:val="000000"/>
                <w:spacing w:val="1"/>
                <w:highlight w:val="none"/>
                <w:lang w:eastAsia="zh-CN"/>
              </w:rPr>
              <w:t xml:space="preserve">（1）</w:t>
            </w:r>
            <w:r>
              <w:rPr>
                <w:rFonts w:hint="eastAsia"/>
                <w:color w:val="000000"/>
                <w:highlight w:val="none"/>
                <w:lang w:eastAsia="zh-CN"/>
              </w:rPr>
              <w:t xml:space="preserve">上述每项</w:t>
            </w:r>
            <w:r>
              <w:rPr>
                <w:rFonts w:hint="eastAsia"/>
                <w:color w:val="000000"/>
                <w:spacing w:val="1"/>
                <w:highlight w:val="none"/>
                <w:lang w:eastAsia="zh-CN"/>
              </w:rPr>
              <w:t xml:space="preserve">具有合理的培训计划、培训举措、培训管理的，得1分；</w:t>
            </w:r>
            <w:r>
              <w:rPr>
                <w:color w:val="000000"/>
                <w:spacing w:val="1"/>
                <w:highlight w:val="none"/>
                <w:lang w:eastAsia="zh-CN"/>
              </w:rPr>
            </w:r>
            <w:r/>
          </w:p>
          <w:p>
            <w:pPr>
              <w:pStyle w:val="989"/>
              <w:rPr>
                <w:color w:val="000000"/>
                <w:spacing w:val="1"/>
                <w:highlight w:val="none"/>
                <w:lang w:eastAsia="zh-CN"/>
              </w:rPr>
            </w:pPr>
            <w:r>
              <w:rPr>
                <w:rFonts w:hint="eastAsia"/>
                <w:color w:val="000000"/>
                <w:spacing w:val="1"/>
                <w:highlight w:val="none"/>
                <w:lang w:eastAsia="zh-CN"/>
              </w:rPr>
              <w:t xml:space="preserve">（2）</w:t>
            </w:r>
            <w:r>
              <w:rPr>
                <w:rFonts w:hint="eastAsia"/>
                <w:color w:val="000000"/>
                <w:highlight w:val="none"/>
                <w:lang w:eastAsia="zh-CN"/>
              </w:rPr>
              <w:t xml:space="preserve">上述每项</w:t>
            </w:r>
            <w:r>
              <w:rPr>
                <w:rFonts w:hint="eastAsia"/>
                <w:color w:val="000000"/>
                <w:spacing w:val="1"/>
                <w:highlight w:val="none"/>
                <w:lang w:eastAsia="zh-CN"/>
              </w:rPr>
              <w:t xml:space="preserve">具有基本合理的培训计划、培训举措、培训管理的，得0.5分；</w:t>
            </w:r>
            <w:r>
              <w:rPr>
                <w:color w:val="000000"/>
                <w:spacing w:val="1"/>
                <w:highlight w:val="none"/>
                <w:lang w:eastAsia="zh-CN"/>
              </w:rPr>
            </w:r>
            <w:r/>
          </w:p>
          <w:p>
            <w:pPr>
              <w:pStyle w:val="869"/>
              <w:jc w:val="left"/>
              <w:spacing w:line="264" w:lineRule="auto"/>
              <w:rPr>
                <w:rStyle w:val="879"/>
                <w:rFonts w:hint="eastAsia" w:ascii="宋体" w:hAnsi="宋体" w:eastAsia="宋体" w:cs="宋体"/>
                <w:color w:val="000000"/>
                <w:sz w:val="21"/>
                <w:szCs w:val="21"/>
                <w:highlight w:val="none"/>
                <w:lang w:val="en-US" w:eastAsia="zh-CN" w:bidi="ar-SA"/>
              </w:rPr>
            </w:pPr>
            <w:r>
              <w:rPr>
                <w:rFonts w:hint="eastAsia"/>
                <w:color w:val="000000"/>
                <w:spacing w:val="1"/>
                <w:highlight w:val="none"/>
              </w:rPr>
              <w:t xml:space="preserve">（</w:t>
            </w:r>
            <w:r>
              <w:rPr>
                <w:rFonts w:ascii="宋体" w:hAnsi="宋体" w:cs="宋体"/>
                <w:color w:val="000000"/>
                <w:highlight w:val="none"/>
              </w:rPr>
              <w:t xml:space="preserve">3</w:t>
            </w:r>
            <w:r>
              <w:rPr>
                <w:rFonts w:hint="eastAsia"/>
                <w:color w:val="000000"/>
                <w:spacing w:val="1"/>
                <w:highlight w:val="none"/>
              </w:rPr>
              <w:t xml:space="preserve">）</w:t>
            </w:r>
            <w:r>
              <w:rPr>
                <w:rFonts w:hint="eastAsia" w:ascii="宋体" w:hAnsi="宋体" w:cs="宋体"/>
                <w:color w:val="000000"/>
                <w:szCs w:val="21"/>
                <w:highlight w:val="none"/>
              </w:rPr>
              <w:t xml:space="preserve">上述每项</w:t>
            </w:r>
            <w:r>
              <w:rPr>
                <w:rFonts w:hint="eastAsia"/>
                <w:color w:val="000000"/>
                <w:spacing w:val="1"/>
                <w:highlight w:val="none"/>
              </w:rPr>
              <w:t xml:space="preserve">培训计划、培训举措、培训管理不合理或未提供的，不得分。</w:t>
            </w:r>
            <w:r>
              <w:rPr>
                <w:rStyle w:val="879"/>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spacing w:before="69" w:line="264" w:lineRule="auto"/>
              <w:rPr>
                <w:rStyle w:val="879"/>
                <w:rFonts w:hint="eastAsia" w:ascii="宋体" w:hAnsi="宋体" w:eastAsia="宋体" w:cs="宋体"/>
                <w:color w:val="000000"/>
                <w:sz w:val="21"/>
                <w:szCs w:val="22"/>
                <w:highlight w:val="none"/>
                <w:lang w:val="en-US" w:eastAsia="zh-CN" w:bidi="ar-SA"/>
              </w:rPr>
            </w:pPr>
            <w:r>
              <w:rPr>
                <w:rFonts w:hint="eastAsia" w:ascii="宋体" w:hAnsi="宋体" w:cs="宋体"/>
                <w:color w:val="000000"/>
                <w:highlight w:val="none"/>
              </w:rPr>
              <w:t xml:space="preserve">4</w:t>
            </w:r>
            <w:r>
              <w:rPr>
                <w:rStyle w:val="879"/>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69"/>
              <w:jc w:val="center"/>
              <w:spacing w:before="68" w:line="264" w:lineRule="auto"/>
              <w:rPr>
                <w:rStyle w:val="879"/>
                <w:rFonts w:ascii="宋体" w:hAnsi="宋体" w:eastAsia="宋体" w:cs="宋体"/>
                <w:color w:val="000000"/>
                <w:sz w:val="21"/>
                <w:szCs w:val="21"/>
                <w:highlight w:val="none"/>
                <w:lang w:val="en-US" w:eastAsia="zh-CN" w:bidi="ar-SA"/>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Style w:val="879"/>
                <w:rFonts w:ascii="宋体" w:hAnsi="宋体" w:eastAsia="宋体" w:cs="宋体"/>
                <w:color w:val="000000"/>
                <w:sz w:val="21"/>
                <w:szCs w:val="21"/>
                <w:highlight w:val="none"/>
                <w:lang w:val="en-US" w:eastAsia="zh-CN" w:bidi="ar-SA"/>
              </w:rPr>
            </w:r>
            <w:r/>
          </w:p>
        </w:tc>
      </w:tr>
      <w:tr>
        <w:trPr/>
        <w:tc>
          <w:tcPr>
            <w:gridSpan w:val="5"/>
            <w:tcW w:w="9670" w:type="dxa"/>
            <w:vAlign w:val="center"/>
            <w:textDirection w:val="lrTb"/>
            <w:noWrap w:val="false"/>
          </w:tcPr>
          <w:p>
            <w:pPr>
              <w:pStyle w:val="869"/>
              <w:jc w:val="both"/>
              <w:keepLines w:val="0"/>
              <w:keepNext w:val="0"/>
              <w:pageBreakBefore w:val="0"/>
              <w:spacing w:line="264" w:lineRule="auto"/>
              <w:widowControl w:val="off"/>
              <w:rPr>
                <w:rStyle w:val="879"/>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3.业绩</w:t>
            </w:r>
            <w:r>
              <w:rPr>
                <w:rStyle w:val="879"/>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3.1</w:t>
            </w:r>
            <w:r>
              <w:rPr>
                <w:rStyle w:val="879"/>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spacing w:before="69"/>
              <w:rPr>
                <w:rStyle w:val="879"/>
                <w:rFonts w:hint="eastAsia" w:ascii="宋体" w:hAnsi="宋体" w:eastAsia="宋体" w:cs="宋体"/>
                <w:color w:val="000000"/>
                <w:spacing w:val="-1"/>
                <w:sz w:val="21"/>
                <w:szCs w:val="21"/>
                <w:highlight w:val="none"/>
                <w:lang w:val="en-US" w:eastAsia="zh-CN" w:bidi="ar-SA"/>
              </w:rPr>
            </w:pPr>
            <w:r>
              <w:rPr>
                <w:rFonts w:hint="eastAsia" w:ascii="宋体" w:hAnsi="宋体" w:cs="宋体"/>
                <w:color w:val="000000"/>
                <w:spacing w:val="-1"/>
                <w:szCs w:val="21"/>
                <w:highlight w:val="none"/>
              </w:rPr>
              <w:t xml:space="preserve">供应商业绩</w:t>
            </w:r>
            <w:r>
              <w:rPr>
                <w:rStyle w:val="879"/>
                <w:rFonts w:hint="eastAsia" w:ascii="宋体" w:hAnsi="宋体" w:eastAsia="宋体" w:cs="宋体"/>
                <w:color w:val="000000"/>
                <w:spacing w:val="-1"/>
                <w:sz w:val="21"/>
                <w:szCs w:val="21"/>
                <w:highlight w:val="none"/>
                <w:lang w:val="en-US" w:eastAsia="zh-CN" w:bidi="ar-SA"/>
              </w:rPr>
            </w:r>
            <w:r/>
          </w:p>
        </w:tc>
        <w:tc>
          <w:tcPr>
            <w:tcW w:w="6616" w:type="dxa"/>
            <w:vAlign w:val="center"/>
            <w:textDirection w:val="lrTb"/>
            <w:noWrap w:val="false"/>
          </w:tcPr>
          <w:p>
            <w:pPr>
              <w:pStyle w:val="989"/>
              <w:rPr>
                <w:rFonts w:hint="eastAsia"/>
                <w:color w:val="000000"/>
                <w:spacing w:val="1"/>
                <w:highlight w:val="none"/>
                <w:lang w:eastAsia="zh-CN"/>
              </w:rPr>
            </w:pPr>
            <w:r>
              <w:rPr>
                <w:rFonts w:hint="eastAsia"/>
                <w:color w:val="000000"/>
                <w:spacing w:val="1"/>
                <w:highlight w:val="none"/>
                <w:lang w:eastAsia="zh-CN"/>
              </w:rPr>
              <w:t xml:space="preserve">供应商提供自202</w:t>
            </w:r>
            <w:r>
              <w:rPr>
                <w:rFonts w:hint="eastAsia"/>
                <w:color w:val="000000"/>
                <w:spacing w:val="1"/>
                <w:highlight w:val="none"/>
                <w:lang w:val="en-US" w:eastAsia="zh-CN"/>
              </w:rPr>
              <w:t xml:space="preserve">3</w:t>
            </w:r>
            <w:r>
              <w:rPr>
                <w:rFonts w:hint="eastAsia"/>
                <w:color w:val="000000"/>
                <w:spacing w:val="1"/>
                <w:highlight w:val="none"/>
                <w:lang w:eastAsia="zh-CN"/>
              </w:rPr>
              <w:t xml:space="preserve">年1月1日（</w:t>
            </w:r>
            <w:r>
              <w:rPr>
                <w:rFonts w:hint="eastAsia"/>
                <w:color w:val="000000"/>
                <w:spacing w:val="1"/>
                <w:highlight w:val="none"/>
                <w:lang w:val="en-US" w:eastAsia="zh-CN"/>
              </w:rPr>
              <w:t xml:space="preserve">含，</w:t>
            </w:r>
            <w:r>
              <w:rPr>
                <w:rFonts w:hint="eastAsia"/>
                <w:color w:val="000000"/>
                <w:spacing w:val="1"/>
                <w:highlight w:val="none"/>
                <w:lang w:eastAsia="zh-CN"/>
              </w:rPr>
              <w:t xml:space="preserve">以合同条款中载明的合同起始日期为准）以来，承接与本项目采购需求类似的物业项目（非住宅项目，合同内容须含有：保安、保洁及工程维修三项服务内容，服务内容缺项不得分）服务业绩，</w:t>
            </w:r>
            <w:r>
              <w:rPr>
                <w:rFonts w:hint="eastAsia"/>
                <w:color w:val="000000"/>
                <w:spacing w:val="1"/>
                <w:highlight w:val="none"/>
                <w:lang w:val="en-US" w:eastAsia="zh-CN"/>
              </w:rPr>
              <w:t xml:space="preserve">合同服务期限不少于1年（含），</w:t>
            </w:r>
            <w:r>
              <w:rPr>
                <w:rFonts w:hint="eastAsia" w:ascii="宋体" w:hAnsi="宋体" w:eastAsia="宋体" w:cs="宋体"/>
                <w:color w:val="000000"/>
                <w:sz w:val="21"/>
                <w:szCs w:val="21"/>
                <w:highlight w:val="none"/>
                <w:lang w:val="en-US" w:eastAsia="zh-CN" w:bidi="ar-SA"/>
              </w:rPr>
              <w:t xml:space="preserve">并提供业主单位出具的履约优秀（或好评或满意或最高档次）评价材料。</w:t>
            </w:r>
            <w:r>
              <w:rPr>
                <w:rFonts w:hint="eastAsia"/>
                <w:color w:val="000000"/>
                <w:spacing w:val="1"/>
                <w:highlight w:val="none"/>
                <w:lang w:eastAsia="zh-CN"/>
              </w:rPr>
              <w:t xml:space="preserve">每提供一个业绩得</w:t>
            </w:r>
            <w:r>
              <w:rPr>
                <w:rFonts w:hint="eastAsia"/>
                <w:color w:val="000000"/>
                <w:spacing w:val="1"/>
                <w:highlight w:val="none"/>
                <w:lang w:val="en-US" w:eastAsia="zh-CN"/>
              </w:rPr>
              <w:t xml:space="preserve">2</w:t>
            </w:r>
            <w:r>
              <w:rPr>
                <w:rFonts w:hint="eastAsia"/>
                <w:color w:val="000000"/>
                <w:spacing w:val="1"/>
                <w:highlight w:val="none"/>
                <w:lang w:eastAsia="zh-CN"/>
              </w:rPr>
              <w:t xml:space="preserve">分，最多得</w:t>
            </w:r>
            <w:r>
              <w:rPr>
                <w:rFonts w:hint="eastAsia"/>
                <w:color w:val="000000"/>
                <w:spacing w:val="1"/>
                <w:highlight w:val="none"/>
                <w:lang w:val="en-US" w:eastAsia="zh-CN"/>
              </w:rPr>
              <w:t xml:space="preserve">6</w:t>
            </w:r>
            <w:r>
              <w:rPr>
                <w:rFonts w:hint="eastAsia"/>
                <w:color w:val="000000"/>
                <w:spacing w:val="1"/>
                <w:highlight w:val="none"/>
                <w:lang w:eastAsia="zh-CN"/>
              </w:rPr>
              <w:t xml:space="preserve">分，未提供不得分。</w:t>
            </w:r>
            <w:r>
              <w:rPr>
                <w:rFonts w:hint="eastAsia"/>
                <w:color w:val="000000"/>
                <w:spacing w:val="1"/>
                <w:highlight w:val="none"/>
                <w:lang w:eastAsia="zh-CN"/>
              </w:rPr>
            </w:r>
            <w:r/>
          </w:p>
          <w:p>
            <w:pPr>
              <w:pStyle w:val="989"/>
              <w:rPr>
                <w:color w:val="000000"/>
                <w:spacing w:val="1"/>
                <w:highlight w:val="none"/>
                <w:lang w:eastAsia="zh-CN"/>
              </w:rPr>
            </w:pPr>
            <w:r>
              <w:rPr>
                <w:rFonts w:hint="eastAsia"/>
                <w:color w:val="000000"/>
                <w:spacing w:val="1"/>
                <w:highlight w:val="none"/>
                <w:lang w:eastAsia="zh-CN"/>
              </w:rPr>
              <w:t xml:space="preserve">注：（1）提供物业服务合同扫描件，合同应能反映相关信息，若合同不能反映相关信息，则还须提供业主单位出具的相关证明材料，同时提供加盖业主单位公章的评价为优秀或满意的证明材料。</w:t>
            </w:r>
            <w:r>
              <w:rPr>
                <w:color w:val="000000"/>
                <w:spacing w:val="1"/>
                <w:highlight w:val="none"/>
                <w:lang w:eastAsia="zh-CN"/>
              </w:rPr>
            </w:r>
            <w:r/>
          </w:p>
          <w:p>
            <w:pPr>
              <w:pStyle w:val="989"/>
              <w:rPr>
                <w:rStyle w:val="879"/>
                <w:rFonts w:hint="eastAsia" w:ascii="宋体" w:hAnsi="宋体" w:eastAsia="宋体" w:cs="宋体"/>
                <w:color w:val="000000"/>
                <w:sz w:val="21"/>
                <w:szCs w:val="21"/>
                <w:highlight w:val="none"/>
                <w:lang w:val="en-US" w:eastAsia="zh-CN" w:bidi="ar-SA"/>
              </w:rPr>
            </w:pPr>
            <w:r>
              <w:rPr>
                <w:rFonts w:hint="eastAsia"/>
                <w:color w:val="000000"/>
                <w:spacing w:val="1"/>
                <w:highlight w:val="none"/>
                <w:lang w:eastAsia="zh-CN"/>
              </w:rPr>
              <w:t xml:space="preserve">（2）同一业主单位的多个业绩仅作为一个业绩，不累计得分。</w:t>
            </w:r>
            <w:r>
              <w:rPr>
                <w:rStyle w:val="879"/>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spacing w:before="68"/>
              <w:rPr>
                <w:rStyle w:val="879"/>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6</w:t>
            </w:r>
            <w:r>
              <w:rPr>
                <w:rStyle w:val="879"/>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spacing w:before="68"/>
              <w:rPr>
                <w:rStyle w:val="879"/>
                <w:rFonts w:hint="eastAsia" w:ascii="宋体" w:hAnsi="宋体" w:eastAsia="宋体" w:cs="宋体"/>
                <w:color w:val="000000"/>
                <w:spacing w:val="-6"/>
                <w:sz w:val="21"/>
                <w:szCs w:val="21"/>
                <w:highlight w:val="none"/>
                <w:lang w:val="en-US" w:eastAsia="zh-CN" w:bidi="ar-SA"/>
              </w:rPr>
            </w:pPr>
            <w:r>
              <w:rPr>
                <w:rFonts w:hint="eastAsia" w:ascii="宋体" w:hAnsi="宋体" w:cs="宋体"/>
                <w:color w:val="000000"/>
                <w:spacing w:val="-6"/>
                <w:szCs w:val="21"/>
                <w:highlight w:val="none"/>
              </w:rPr>
              <w:t xml:space="preserve">客观分</w:t>
            </w:r>
            <w:r>
              <w:rPr>
                <w:rStyle w:val="879"/>
                <w:rFonts w:hint="eastAsia" w:ascii="宋体" w:hAnsi="宋体" w:eastAsia="宋体" w:cs="宋体"/>
                <w:color w:val="000000"/>
                <w:spacing w:val="-6"/>
                <w:sz w:val="21"/>
                <w:szCs w:val="21"/>
                <w:highlight w:val="none"/>
                <w:lang w:val="en-US" w:eastAsia="zh-CN" w:bidi="ar-SA"/>
              </w:rPr>
            </w:r>
            <w:r/>
          </w:p>
        </w:tc>
      </w:tr>
      <w:tr>
        <w:trPr/>
        <w:tc>
          <w:tcPr>
            <w:gridSpan w:val="5"/>
            <w:tcW w:w="9670" w:type="dxa"/>
            <w:vAlign w:val="top"/>
            <w:textDirection w:val="lrTb"/>
            <w:noWrap w:val="false"/>
          </w:tcPr>
          <w:p>
            <w:pPr>
              <w:pStyle w:val="869"/>
              <w:jc w:val="both"/>
              <w:keepLines w:val="0"/>
              <w:keepNext w:val="0"/>
              <w:pageBreakBefore w:val="0"/>
              <w:spacing w:before="123" w:line="264" w:lineRule="auto"/>
              <w:widowControl w:val="off"/>
              <w:rPr>
                <w:rStyle w:val="879"/>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4.履约能力</w:t>
            </w:r>
            <w:r>
              <w:rPr>
                <w:rStyle w:val="879"/>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4.1</w:t>
            </w:r>
            <w:r>
              <w:rPr>
                <w:rStyle w:val="879"/>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spacing w:before="69" w:line="264" w:lineRule="auto"/>
              <w:rPr>
                <w:rFonts w:ascii="宋体" w:hAnsi="宋体" w:eastAsia="宋体" w:cs="宋体"/>
                <w:color w:val="000000"/>
                <w:spacing w:val="-2"/>
                <w:sz w:val="21"/>
                <w:szCs w:val="22"/>
                <w:highlight w:val="none"/>
                <w:lang w:val="en-US" w:eastAsia="zh-CN" w:bidi="ar-SA"/>
              </w:rPr>
            </w:pPr>
            <w:r>
              <w:rPr>
                <w:rFonts w:ascii="宋体" w:hAnsi="宋体" w:cs="宋体"/>
                <w:color w:val="000000"/>
                <w:spacing w:val="-2"/>
                <w:highlight w:val="none"/>
              </w:rPr>
              <w:t xml:space="preserve">履约能力1</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989"/>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供应商拟派物业项目经理：</w:t>
            </w:r>
            <w:r>
              <w:rPr>
                <w:rFonts w:hint="eastAsia" w:ascii="宋体" w:hAnsi="宋体" w:cs="宋体"/>
                <w:color w:val="000000"/>
                <w:highlight w:val="none"/>
                <w:lang w:val="en-US" w:eastAsia="zh-CN"/>
              </w:rPr>
            </w:r>
            <w:r/>
          </w:p>
          <w:p>
            <w:pPr>
              <w:pStyle w:val="989"/>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①大专及以上学历；</w:t>
            </w:r>
            <w:r>
              <w:rPr>
                <w:rFonts w:hint="eastAsia" w:ascii="宋体" w:hAnsi="宋体" w:cs="宋体"/>
                <w:color w:val="000000"/>
                <w:highlight w:val="none"/>
                <w:lang w:val="en-US" w:eastAsia="zh-CN"/>
              </w:rPr>
            </w:r>
            <w:r/>
          </w:p>
          <w:p>
            <w:pPr>
              <w:pStyle w:val="989"/>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②5年及以上非住宅类项目经理履职经验。</w:t>
            </w:r>
            <w:r>
              <w:rPr>
                <w:rFonts w:hint="eastAsia" w:ascii="宋体" w:hAnsi="宋体" w:cs="宋体"/>
                <w:color w:val="000000"/>
                <w:highlight w:val="none"/>
                <w:lang w:val="en-US" w:eastAsia="zh-CN"/>
              </w:rPr>
            </w:r>
            <w:r/>
          </w:p>
          <w:p>
            <w:pPr>
              <w:pStyle w:val="989"/>
              <w:rPr>
                <w:rStyle w:val="879"/>
                <w:rFonts w:hint="eastAsia" w:ascii="宋体" w:hAnsi="宋体" w:eastAsia="宋体" w:cs="宋体"/>
                <w:color w:val="000000"/>
                <w:sz w:val="21"/>
                <w:szCs w:val="21"/>
                <w:highlight w:val="none"/>
                <w:lang w:val="en-US" w:eastAsia="zh-CN" w:bidi="ar-SA"/>
              </w:rPr>
            </w:pPr>
            <w:r>
              <w:rPr>
                <w:rFonts w:hint="eastAsia" w:ascii="宋体" w:hAnsi="宋体" w:cs="宋体"/>
                <w:color w:val="000000"/>
                <w:highlight w:val="none"/>
                <w:lang w:val="en-US" w:eastAsia="zh-CN"/>
              </w:rPr>
              <w:t xml:space="preserve">每满足一项得4分，最多得8分，未提供不得分。（上传相关人员的身份证、学历证、以及在投标单位2025年7月1日以来任意一个月完整的社保证明。项目经理履职经验证明需提供加盖业主单位公章的工作经验证明材料（需体现人员姓名、工作岗位及工作年限），原件签订合同时备查。）</w:t>
            </w:r>
            <w:r>
              <w:rPr>
                <w:rStyle w:val="879"/>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rPr>
                <w:rStyle w:val="879"/>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8</w:t>
            </w:r>
            <w:r>
              <w:rPr>
                <w:rStyle w:val="879"/>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rPr>
                <w:rStyle w:val="879"/>
                <w:rFonts w:hint="eastAsia" w:ascii="宋体" w:hAnsi="宋体" w:eastAsia="宋体" w:cs="宋体"/>
                <w:color w:val="000000"/>
                <w:sz w:val="21"/>
                <w:szCs w:val="21"/>
                <w:highlight w:val="none"/>
                <w:lang w:val="en-US" w:eastAsia="zh-CN" w:bidi="ar-SA"/>
              </w:rPr>
            </w:pPr>
            <w:r>
              <w:rPr>
                <w:rFonts w:hint="eastAsia" w:ascii="宋体" w:hAnsi="宋体" w:cs="宋体"/>
                <w:color w:val="000000"/>
                <w:spacing w:val="-6"/>
                <w:szCs w:val="21"/>
                <w:highlight w:val="none"/>
              </w:rPr>
              <w:t xml:space="preserve">客观分</w:t>
            </w:r>
            <w:r>
              <w:rPr>
                <w:rStyle w:val="879"/>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ascii="宋体" w:hAnsi="宋体" w:eastAsia="宋体" w:cs="宋体"/>
                <w:color w:val="000000"/>
                <w:spacing w:val="-2"/>
                <w:sz w:val="21"/>
                <w:szCs w:val="21"/>
                <w:highlight w:val="none"/>
                <w:lang w:val="en-US" w:eastAsia="zh-CN" w:bidi="ar-SA"/>
              </w:rPr>
              <w:t xml:space="preserve">.2</w:t>
            </w:r>
            <w:r>
              <w:rPr>
                <w:rStyle w:val="879"/>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spacing w:before="69" w:line="264" w:lineRule="auto"/>
              <w:rPr>
                <w:rFonts w:ascii="宋体" w:hAnsi="宋体" w:eastAsia="宋体" w:cs="宋体"/>
                <w:color w:val="000000"/>
                <w:spacing w:val="-2"/>
                <w:sz w:val="21"/>
                <w:szCs w:val="22"/>
                <w:highlight w:val="none"/>
                <w:lang w:val="en-US" w:eastAsia="zh-CN" w:bidi="ar-SA"/>
              </w:rPr>
            </w:pPr>
            <w:r>
              <w:rPr>
                <w:rFonts w:ascii="宋体" w:hAnsi="宋体" w:cs="宋体"/>
                <w:color w:val="000000"/>
                <w:spacing w:val="-2"/>
                <w:highlight w:val="none"/>
              </w:rPr>
              <w:t xml:space="preserve">履约能力</w:t>
            </w:r>
            <w:r>
              <w:rPr>
                <w:rFonts w:hint="eastAsia" w:ascii="宋体" w:hAnsi="宋体" w:cs="宋体"/>
                <w:color w:val="000000"/>
                <w:spacing w:val="-2"/>
                <w:highlight w:val="none"/>
              </w:rPr>
              <w:t xml:space="preserve">2</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69"/>
              <w:rPr>
                <w:rFonts w:hint="eastAsia"/>
                <w:color w:val="000000"/>
                <w:highlight w:val="none"/>
              </w:rPr>
            </w:pPr>
            <w:r>
              <w:rPr>
                <w:rFonts w:hint="eastAsia"/>
                <w:color w:val="000000"/>
                <w:highlight w:val="none"/>
              </w:rPr>
              <w:t xml:space="preserve">供应商拟派的维修人员：</w:t>
            </w:r>
            <w:r>
              <w:rPr>
                <w:rFonts w:hint="eastAsia"/>
                <w:color w:val="000000"/>
                <w:highlight w:val="none"/>
              </w:rPr>
            </w:r>
            <w:r/>
          </w:p>
          <w:p>
            <w:pPr>
              <w:pStyle w:val="869"/>
              <w:rPr>
                <w:rFonts w:hint="eastAsia"/>
                <w:color w:val="000000"/>
                <w:highlight w:val="none"/>
              </w:rPr>
            </w:pPr>
            <w:r>
              <w:rPr>
                <w:rFonts w:hint="eastAsia"/>
                <w:color w:val="000000"/>
                <w:highlight w:val="none"/>
              </w:rPr>
              <w:t xml:space="preserve">①年龄在55周岁</w:t>
            </w:r>
            <w:r>
              <w:rPr>
                <w:rFonts w:hint="eastAsia"/>
                <w:color w:val="000000"/>
                <w:highlight w:val="none"/>
                <w:lang w:val="en-US" w:eastAsia="zh-CN"/>
              </w:rPr>
              <w:t xml:space="preserve">(含)</w:t>
            </w:r>
            <w:r>
              <w:rPr>
                <w:rFonts w:hint="eastAsia"/>
                <w:color w:val="000000"/>
                <w:highlight w:val="none"/>
              </w:rPr>
              <w:t xml:space="preserve">以下；</w:t>
            </w:r>
            <w:r>
              <w:rPr>
                <w:rFonts w:hint="eastAsia"/>
                <w:color w:val="000000"/>
                <w:highlight w:val="none"/>
              </w:rPr>
            </w:r>
            <w:r/>
          </w:p>
          <w:p>
            <w:pPr>
              <w:pStyle w:val="869"/>
              <w:rPr>
                <w:rFonts w:hint="eastAsia"/>
                <w:color w:val="000000"/>
                <w:highlight w:val="none"/>
              </w:rPr>
            </w:pPr>
            <w:r>
              <w:rPr>
                <w:rFonts w:hint="eastAsia"/>
                <w:color w:val="000000"/>
                <w:highlight w:val="none"/>
              </w:rPr>
              <w:t xml:space="preserve">②具有高中及以上学历；</w:t>
            </w:r>
            <w:r>
              <w:rPr>
                <w:rFonts w:hint="eastAsia"/>
                <w:color w:val="000000"/>
                <w:highlight w:val="none"/>
              </w:rPr>
            </w:r>
            <w:r/>
          </w:p>
          <w:p>
            <w:pPr>
              <w:pStyle w:val="869"/>
              <w:rPr>
                <w:rFonts w:hint="eastAsia"/>
                <w:color w:val="000000"/>
                <w:highlight w:val="none"/>
              </w:rPr>
            </w:pPr>
            <w:r>
              <w:rPr>
                <w:rFonts w:hint="eastAsia"/>
                <w:color w:val="000000"/>
                <w:highlight w:val="none"/>
              </w:rPr>
              <w:t xml:space="preserve">③具有3年及以上同岗位履职经验。</w:t>
            </w:r>
            <w:r>
              <w:rPr>
                <w:rFonts w:hint="eastAsia"/>
                <w:color w:val="000000"/>
                <w:highlight w:val="none"/>
              </w:rPr>
            </w:r>
            <w:r/>
          </w:p>
          <w:p>
            <w:pPr>
              <w:pStyle w:val="869"/>
              <w:rPr>
                <w:rStyle w:val="879"/>
                <w:rFonts w:hint="eastAsia" w:ascii="宋体" w:hAnsi="宋体" w:eastAsia="宋体" w:cs="宋体"/>
                <w:color w:val="000000"/>
                <w:sz w:val="21"/>
                <w:szCs w:val="21"/>
                <w:highlight w:val="none"/>
                <w:lang w:val="en-US" w:eastAsia="zh-CN" w:bidi="ar-SA"/>
              </w:rPr>
            </w:pPr>
            <w:r>
              <w:rPr>
                <w:rFonts w:hint="eastAsia"/>
                <w:color w:val="000000"/>
                <w:highlight w:val="none"/>
              </w:rPr>
              <w:t xml:space="preserve">每满足一项得2分，最多得6分，未提供不得分。（上传相关人员的身份证、学历证、履职经验证明文件，以及在投标单位2025年7月1日以来任意一个月完整的社保证明。维修人员的履职证明需提供加盖业主单位公章的工作经验证明材料（需体现人员姓名、工作岗位及工作年限），原件签订合同时备查。）</w:t>
            </w:r>
            <w:r>
              <w:rPr>
                <w:rStyle w:val="879"/>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rPr>
                <w:rStyle w:val="879"/>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6</w:t>
            </w:r>
            <w:r>
              <w:rPr>
                <w:rStyle w:val="879"/>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rPr>
                <w:rStyle w:val="879"/>
                <w:rFonts w:hint="eastAsia" w:ascii="宋体" w:hAnsi="宋体" w:eastAsia="宋体" w:cs="宋体"/>
                <w:color w:val="000000"/>
                <w:sz w:val="21"/>
                <w:szCs w:val="21"/>
                <w:highlight w:val="none"/>
                <w:lang w:val="en-US" w:eastAsia="zh-CN" w:bidi="ar-SA"/>
              </w:rPr>
            </w:pPr>
            <w:r>
              <w:rPr>
                <w:rFonts w:hint="eastAsia" w:ascii="宋体" w:hAnsi="宋体" w:cs="宋体"/>
                <w:color w:val="000000"/>
                <w:spacing w:val="-6"/>
                <w:szCs w:val="21"/>
                <w:highlight w:val="none"/>
              </w:rPr>
              <w:t xml:space="preserve">客观分</w:t>
            </w:r>
            <w:r>
              <w:rPr>
                <w:rStyle w:val="879"/>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4.3</w:t>
            </w:r>
            <w:r>
              <w:rPr>
                <w:rStyle w:val="879"/>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spacing w:before="69" w:line="264" w:lineRule="auto"/>
              <w:rPr>
                <w:rFonts w:ascii="宋体" w:hAnsi="宋体" w:eastAsia="宋体" w:cs="宋体"/>
                <w:color w:val="000000"/>
                <w:spacing w:val="-2"/>
                <w:sz w:val="21"/>
                <w:szCs w:val="22"/>
                <w:highlight w:val="none"/>
                <w:lang w:val="en-US" w:eastAsia="zh-CN" w:bidi="ar-SA"/>
              </w:rPr>
            </w:pPr>
            <w:r>
              <w:rPr>
                <w:rFonts w:ascii="宋体" w:hAnsi="宋体" w:cs="宋体"/>
                <w:color w:val="000000"/>
                <w:spacing w:val="-2"/>
                <w:highlight w:val="none"/>
              </w:rPr>
              <w:t xml:space="preserve">履约能力</w:t>
            </w:r>
            <w:r>
              <w:rPr>
                <w:rFonts w:hint="eastAsia" w:ascii="宋体" w:hAnsi="宋体" w:cs="宋体"/>
                <w:color w:val="000000"/>
                <w:spacing w:val="-2"/>
                <w:highlight w:val="none"/>
              </w:rPr>
              <w:t xml:space="preserve">3</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69"/>
              <w:rPr>
                <w:rStyle w:val="879"/>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0"/>
                <w:szCs w:val="21"/>
                <w:highlight w:val="none"/>
              </w:rPr>
              <w:t xml:space="preserve">供应商承诺成交后购买雇主责任险和公众责任险等商业险，保险条款中明确供应商在从事物业服务过程中，造成第三方人身伤亡或财产损失或其它安全事故，供应商负责处理及赔偿事宜，提供书面承诺书的得</w:t>
            </w:r>
            <w:r>
              <w:rPr>
                <w:rFonts w:hint="eastAsia" w:ascii="宋体" w:hAnsi="宋体" w:eastAsia="宋体" w:cs="宋体"/>
                <w:color w:val="000000"/>
                <w:spacing w:val="0"/>
                <w:szCs w:val="21"/>
                <w:highlight w:val="none"/>
                <w:lang w:val="en-US" w:eastAsia="zh-CN"/>
              </w:rPr>
              <w:t xml:space="preserve">5</w:t>
            </w:r>
            <w:r>
              <w:rPr>
                <w:rFonts w:hint="eastAsia" w:ascii="宋体" w:hAnsi="宋体" w:eastAsia="宋体" w:cs="宋体"/>
                <w:color w:val="000000"/>
                <w:spacing w:val="0"/>
                <w:szCs w:val="21"/>
                <w:highlight w:val="none"/>
              </w:rPr>
              <w:t xml:space="preserve">分，未提供不得分。（承诺书格式自拟）</w:t>
            </w:r>
            <w:r>
              <w:rPr>
                <w:rStyle w:val="879"/>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rPr>
                <w:rStyle w:val="879"/>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5</w:t>
            </w:r>
            <w:r>
              <w:rPr>
                <w:rStyle w:val="879"/>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rPr>
                <w:rStyle w:val="879"/>
                <w:rFonts w:hint="eastAsia" w:ascii="宋体" w:hAnsi="宋体" w:eastAsia="宋体" w:cs="宋体"/>
                <w:color w:val="000000"/>
                <w:sz w:val="21"/>
                <w:szCs w:val="21"/>
                <w:highlight w:val="none"/>
                <w:lang w:val="en-US" w:eastAsia="zh-CN" w:bidi="ar-SA"/>
              </w:rPr>
            </w:pPr>
            <w:r>
              <w:rPr>
                <w:rFonts w:hint="eastAsia" w:ascii="宋体" w:hAnsi="宋体" w:cs="宋体"/>
                <w:color w:val="000000"/>
                <w:spacing w:val="-6"/>
                <w:szCs w:val="21"/>
                <w:highlight w:val="none"/>
              </w:rPr>
              <w:t xml:space="preserve">客观分</w:t>
            </w:r>
            <w:r>
              <w:rPr>
                <w:rStyle w:val="879"/>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4.4</w:t>
            </w:r>
            <w:r>
              <w:rPr>
                <w:rStyle w:val="879"/>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spacing w:before="69" w:line="264" w:lineRule="auto"/>
              <w:rPr>
                <w:rFonts w:ascii="宋体" w:hAnsi="宋体" w:eastAsia="宋体" w:cs="宋体"/>
                <w:color w:val="000000"/>
                <w:spacing w:val="-2"/>
                <w:sz w:val="21"/>
                <w:szCs w:val="22"/>
                <w:highlight w:val="none"/>
                <w:lang w:val="en-US" w:eastAsia="zh-CN" w:bidi="ar-SA"/>
              </w:rPr>
            </w:pPr>
            <w:r>
              <w:rPr>
                <w:rFonts w:ascii="宋体" w:hAnsi="宋体" w:cs="宋体"/>
                <w:color w:val="000000"/>
                <w:spacing w:val="-2"/>
                <w:highlight w:val="none"/>
              </w:rPr>
              <w:t xml:space="preserve">履约能力</w:t>
            </w:r>
            <w:r>
              <w:rPr>
                <w:rFonts w:hint="eastAsia" w:ascii="宋体" w:hAnsi="宋体" w:cs="宋体"/>
                <w:color w:val="000000"/>
                <w:spacing w:val="-2"/>
                <w:highlight w:val="none"/>
              </w:rPr>
              <w:t xml:space="preserve">4</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989"/>
              <w:rPr>
                <w:rStyle w:val="879"/>
                <w:rFonts w:hint="eastAsia" w:ascii="宋体" w:hAnsi="宋体" w:eastAsia="宋体" w:cs="宋体"/>
                <w:color w:val="000000"/>
                <w:sz w:val="21"/>
                <w:szCs w:val="21"/>
                <w:highlight w:val="none"/>
                <w:lang w:val="en-US" w:eastAsia="zh-CN" w:bidi="ar-SA"/>
              </w:rPr>
            </w:pPr>
            <w:r>
              <w:rPr>
                <w:rFonts w:hint="eastAsia" w:cs="微软雅黑"/>
                <w:color w:val="000000"/>
                <w:highlight w:val="none"/>
                <w:lang w:eastAsia="zh-CN"/>
              </w:rPr>
              <w:t xml:space="preserve">供应商承诺遵守采购人保密规定、对员工进行安全和保密教育的得</w:t>
            </w:r>
            <w:r>
              <w:rPr>
                <w:rFonts w:hint="eastAsia"/>
                <w:color w:val="000000"/>
                <w:highlight w:val="none"/>
                <w:lang w:val="en-US" w:eastAsia="zh-CN"/>
              </w:rPr>
              <w:t xml:space="preserve">5</w:t>
            </w:r>
            <w:r>
              <w:rPr>
                <w:rFonts w:hint="eastAsia" w:cs="微软雅黑"/>
                <w:color w:val="000000"/>
                <w:highlight w:val="none"/>
                <w:lang w:eastAsia="zh-CN"/>
              </w:rPr>
              <w:t xml:space="preserve">分，未提供不得分。</w:t>
            </w:r>
            <w:r>
              <w:rPr>
                <w:rFonts w:hint="eastAsia" w:ascii="宋体" w:hAnsi="宋体" w:eastAsia="宋体" w:cs="宋体"/>
                <w:color w:val="000000"/>
                <w:spacing w:val="0"/>
                <w:szCs w:val="21"/>
                <w:highlight w:val="none"/>
              </w:rPr>
              <w:t xml:space="preserve">（承诺书格式自拟）</w:t>
            </w:r>
            <w:r>
              <w:rPr>
                <w:rStyle w:val="879"/>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rPr>
                <w:rStyle w:val="879"/>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5</w:t>
            </w:r>
            <w:r>
              <w:rPr>
                <w:rStyle w:val="879"/>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rPr>
                <w:rStyle w:val="879"/>
                <w:rFonts w:hint="eastAsia" w:ascii="宋体" w:hAnsi="宋体" w:eastAsia="宋体" w:cs="宋体"/>
                <w:color w:val="000000"/>
                <w:sz w:val="21"/>
                <w:szCs w:val="21"/>
                <w:highlight w:val="none"/>
                <w:lang w:val="en-US" w:eastAsia="zh-CN" w:bidi="ar-SA"/>
              </w:rPr>
            </w:pPr>
            <w:r>
              <w:rPr>
                <w:rFonts w:hint="eastAsia" w:ascii="宋体" w:hAnsi="宋体" w:cs="宋体"/>
                <w:color w:val="000000"/>
                <w:spacing w:val="-6"/>
                <w:szCs w:val="21"/>
                <w:highlight w:val="none"/>
              </w:rPr>
              <w:t xml:space="preserve">客观分</w:t>
            </w:r>
            <w:r>
              <w:rPr>
                <w:rStyle w:val="879"/>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t xml:space="preserve">合</w:t>
            </w:r>
            <w:r>
              <w:rPr>
                <w:rFonts w:ascii="宋体" w:hAnsi="宋体" w:eastAsia="宋体" w:cs="宋体"/>
                <w:color w:val="000000"/>
                <w:spacing w:val="-2"/>
                <w:sz w:val="21"/>
                <w:szCs w:val="21"/>
                <w:highlight w:val="none"/>
                <w:lang w:val="en-US" w:eastAsia="zh-CN" w:bidi="ar-SA"/>
              </w:rPr>
              <w:t xml:space="preserve">计</w:t>
            </w:r>
            <w:r>
              <w:rPr>
                <w:rStyle w:val="879"/>
                <w:rFonts w:ascii="Times New Roman" w:hAnsi="Times New Roman" w:eastAsia="宋体" w:cs="Times New Roman"/>
                <w:color w:val="000000"/>
                <w:sz w:val="21"/>
                <w:szCs w:val="21"/>
                <w:highlight w:val="none"/>
                <w:lang w:val="en-US" w:eastAsia="zh-CN" w:bidi="ar-SA"/>
              </w:rPr>
            </w:r>
            <w:r/>
          </w:p>
        </w:tc>
        <w:tc>
          <w:tcPr>
            <w:gridSpan w:val="2"/>
            <w:tcW w:w="7795" w:type="dxa"/>
            <w:vAlign w:val="center"/>
            <w:textDirection w:val="lrTb"/>
            <w:noWrap w:val="false"/>
          </w:tcPr>
          <w:p>
            <w:pPr>
              <w:pStyle w:val="869"/>
              <w:ind w:left="172"/>
              <w:jc w:val="center"/>
              <w:keepLines w:val="0"/>
              <w:keepNext w:val="0"/>
              <w:pageBreakBefore w:val="0"/>
              <w:spacing w:before="123" w:line="264" w:lineRule="auto"/>
              <w:widowControl w:val="off"/>
              <w:rPr>
                <w:rStyle w:val="879"/>
                <w:rFonts w:ascii="宋体" w:hAnsi="宋体" w:eastAsia="宋体" w:cs="宋体"/>
                <w:color w:val="000000"/>
                <w:spacing w:val="-2"/>
                <w:sz w:val="21"/>
                <w:szCs w:val="21"/>
                <w:highlight w:val="none"/>
                <w:lang w:val="en-US" w:eastAsia="zh-CN" w:bidi="ar-SA"/>
              </w:rPr>
            </w:pPr>
            <w:r>
              <w:rPr>
                <w:rStyle w:val="879"/>
                <w:rFonts w:ascii="宋体" w:hAnsi="宋体" w:eastAsia="宋体" w:cs="宋体"/>
                <w:color w:val="000000"/>
                <w:spacing w:val="-2"/>
                <w:sz w:val="21"/>
                <w:szCs w:val="21"/>
                <w:highlight w:val="none"/>
                <w:lang w:val="en-US" w:eastAsia="zh-CN" w:bidi="ar-SA"/>
              </w:rPr>
            </w:r>
            <w:r/>
          </w:p>
        </w:tc>
        <w:tc>
          <w:tcPr>
            <w:gridSpan w:val="2"/>
            <w:tcW w:w="1356" w:type="dxa"/>
            <w:vAlign w:val="center"/>
            <w:textDirection w:val="lrTb"/>
            <w:noWrap w:val="false"/>
          </w:tcPr>
          <w:p>
            <w:pPr>
              <w:pStyle w:val="869"/>
              <w:jc w:val="center"/>
              <w:keepLines w:val="0"/>
              <w:keepNext w:val="0"/>
              <w:pageBreakBefore w:val="0"/>
              <w:spacing w:line="264" w:lineRule="auto"/>
              <w:widowControl w:val="off"/>
              <w:rPr>
                <w:rStyle w:val="879"/>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11"/>
                <w:sz w:val="21"/>
                <w:szCs w:val="21"/>
                <w:highlight w:val="none"/>
                <w:lang w:val="en-US" w:eastAsia="zh-CN" w:bidi="ar-SA"/>
              </w:rPr>
              <w:t xml:space="preserve">100分</w:t>
            </w:r>
            <w:r>
              <w:rPr>
                <w:rStyle w:val="879"/>
                <w:rFonts w:ascii="Times New Roman" w:hAnsi="Times New Roman" w:eastAsia="宋体" w:cs="Times New Roman"/>
                <w:color w:val="000000"/>
                <w:sz w:val="21"/>
                <w:szCs w:val="21"/>
                <w:highlight w:val="none"/>
                <w:lang w:val="en-US" w:eastAsia="zh-CN" w:bidi="ar-SA"/>
              </w:rPr>
            </w:r>
            <w:r/>
          </w:p>
        </w:tc>
      </w:tr>
    </w:tbl>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69"/>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jc w:val="center"/>
        <w:keepNext/>
        <w:rPr>
          <w:rFonts w:hint="eastAsia" w:ascii="黑体" w:hAnsi="Times New Roman" w:eastAsia="黑体"/>
          <w:bCs/>
          <w:sz w:val="44"/>
          <w:szCs w:val="28"/>
          <w:highlight w:val="none"/>
        </w:rPr>
        <w:outlineLvl w:val="0"/>
      </w:pPr>
      <w:r>
        <w:rPr>
          <w:rFonts w:hint="eastAsia" w:ascii="黑体" w:hAnsi="Times New Roman" w:eastAsia="黑体"/>
          <w:bCs/>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第六章  </w:t>
      </w:r>
      <w:bookmarkEnd w:id="63"/>
      <w:r/>
      <w:bookmarkEnd w:id="64"/>
      <w:r/>
      <w:bookmarkEnd w:id="65"/>
      <w:r>
        <w:rPr>
          <w:rFonts w:hint="eastAsia" w:ascii="方正小标宋简体" w:hAnsi="方正小标宋简体" w:eastAsia="方正小标宋简体" w:cs="方正小标宋简体"/>
          <w:color w:val="000000"/>
          <w:sz w:val="36"/>
          <w:szCs w:val="36"/>
          <w:highlight w:val="none"/>
          <w:lang w:val="en-US" w:eastAsia="zh-CN" w:bidi="ar-SA"/>
        </w:rPr>
        <w:t xml:space="preserve">响应文件格式 </w:t>
      </w:r>
      <w:r>
        <w:rPr>
          <w:rFonts w:hint="eastAsia" w:ascii="黑体" w:hAnsi="Times New Roman" w:eastAsia="黑体"/>
          <w:bCs/>
          <w:sz w:val="44"/>
          <w:szCs w:val="28"/>
          <w:highlight w:val="none"/>
        </w:rPr>
      </w:r>
      <w:r/>
    </w:p>
    <w:p>
      <w:pPr>
        <w:pStyle w:val="869"/>
        <w:jc w:val="center"/>
        <w:rPr>
          <w:rFonts w:hint="eastAsia" w:ascii="宋体" w:hAnsi="宋体"/>
          <w:b/>
          <w:sz w:val="72"/>
          <w:szCs w:val="21"/>
          <w:highlight w:val="none"/>
        </w:rPr>
      </w:pPr>
      <w:r/>
      <w:bookmarkStart w:id="66" w:name="_Hlt26955039"/>
      <w:r/>
      <w:bookmarkEnd w:id="66"/>
      <w:r/>
      <w:bookmarkStart w:id="67" w:name="_Hlt26671244"/>
      <w:r/>
      <w:bookmarkEnd w:id="67"/>
      <w:r/>
      <w:bookmarkStart w:id="68" w:name="_Toc26554094"/>
      <w:r/>
      <w:bookmarkStart w:id="69" w:name="_Toc120614282"/>
      <w:r/>
      <w:bookmarkStart w:id="70" w:name="_Toc49090576"/>
      <w:r>
        <w:rPr>
          <w:rFonts w:hint="eastAsia" w:ascii="宋体" w:hAnsi="宋体"/>
          <w:b/>
          <w:sz w:val="72"/>
          <w:szCs w:val="21"/>
          <w:highlight w:val="none"/>
        </w:rPr>
      </w:r>
      <w:r/>
    </w:p>
    <w:p>
      <w:pPr>
        <w:pStyle w:val="869"/>
        <w:jc w:val="center"/>
        <w:rPr>
          <w:rFonts w:hint="eastAsia" w:ascii="宋体" w:hAnsi="宋体"/>
          <w:b/>
          <w:sz w:val="72"/>
          <w:szCs w:val="21"/>
          <w:highlight w:val="none"/>
        </w:rPr>
      </w:pPr>
      <w:r>
        <w:rPr>
          <w:rFonts w:hint="eastAsia" w:ascii="宋体" w:hAnsi="宋体"/>
          <w:b/>
          <w:sz w:val="72"/>
          <w:szCs w:val="21"/>
          <w:highlight w:val="none"/>
        </w:rPr>
        <w:t xml:space="preserve">响  应  文  件</w:t>
      </w:r>
      <w:r>
        <w:rPr>
          <w:rFonts w:hint="eastAsia" w:ascii="宋体" w:hAnsi="宋体"/>
          <w:b/>
          <w:sz w:val="72"/>
          <w:szCs w:val="21"/>
          <w:highlight w:val="none"/>
        </w:rPr>
      </w:r>
      <w:r/>
    </w:p>
    <w:p>
      <w:pPr>
        <w:pStyle w:val="869"/>
        <w:jc w:val="center"/>
        <w:rPr>
          <w:rFonts w:hint="eastAsia" w:ascii="宋体" w:hAnsi="宋体"/>
          <w:b/>
          <w:sz w:val="72"/>
          <w:szCs w:val="21"/>
          <w:highlight w:val="none"/>
        </w:rPr>
      </w:pPr>
      <w:r>
        <w:rPr>
          <w:rFonts w:hint="eastAsia" w:ascii="宋体" w:hAnsi="宋体"/>
          <w:b/>
          <w:sz w:val="72"/>
          <w:szCs w:val="21"/>
          <w:highlight w:val="none"/>
        </w:rPr>
      </w:r>
      <w:r/>
    </w:p>
    <w:p>
      <w:pPr>
        <w:pStyle w:val="869"/>
        <w:jc w:val="center"/>
        <w:rPr>
          <w:rFonts w:hint="eastAsia" w:ascii="宋体" w:hAnsi="宋体"/>
          <w:b/>
          <w:sz w:val="72"/>
          <w:szCs w:val="21"/>
          <w:highlight w:val="none"/>
        </w:rPr>
      </w:pPr>
      <w:r>
        <w:rPr>
          <w:rFonts w:hint="eastAsia" w:ascii="宋体" w:hAnsi="宋体"/>
          <w:b/>
          <w:sz w:val="72"/>
          <w:szCs w:val="21"/>
          <w:highlight w:val="none"/>
        </w:rPr>
      </w:r>
      <w:r/>
    </w:p>
    <w:p>
      <w:pPr>
        <w:pStyle w:val="869"/>
        <w:jc w:val="center"/>
        <w:rPr>
          <w:rFonts w:hint="eastAsia" w:ascii="宋体" w:hAnsi="宋体"/>
          <w:b/>
          <w:sz w:val="36"/>
          <w:szCs w:val="21"/>
          <w:highlight w:val="none"/>
        </w:rPr>
      </w:pPr>
      <w:r>
        <w:rPr>
          <w:rFonts w:hint="eastAsia" w:ascii="宋体" w:hAnsi="宋体"/>
          <w:b/>
          <w:sz w:val="36"/>
          <w:szCs w:val="21"/>
          <w:highlight w:val="none"/>
        </w:rPr>
      </w:r>
      <w:r/>
    </w:p>
    <w:p>
      <w:pPr>
        <w:pStyle w:val="869"/>
        <w:jc w:val="center"/>
        <w:rPr>
          <w:rFonts w:hint="eastAsia" w:ascii="宋体" w:hAnsi="宋体"/>
          <w:b/>
          <w:sz w:val="36"/>
          <w:szCs w:val="21"/>
          <w:highlight w:val="none"/>
        </w:rPr>
      </w:pPr>
      <w:r>
        <w:rPr>
          <w:rFonts w:hint="eastAsia" w:ascii="宋体" w:hAnsi="宋体"/>
          <w:b/>
          <w:sz w:val="36"/>
          <w:szCs w:val="21"/>
          <w:highlight w:val="none"/>
        </w:rPr>
      </w:r>
      <w:r/>
    </w:p>
    <w:p>
      <w:pPr>
        <w:pStyle w:val="869"/>
        <w:jc w:val="center"/>
        <w:rPr>
          <w:rFonts w:hint="eastAsia" w:ascii="宋体" w:hAnsi="宋体"/>
          <w:b/>
          <w:sz w:val="36"/>
          <w:szCs w:val="21"/>
          <w:highlight w:val="none"/>
        </w:rPr>
      </w:pPr>
      <w:r>
        <w:rPr>
          <w:rFonts w:hint="eastAsia" w:ascii="宋体" w:hAnsi="宋体"/>
          <w:b/>
          <w:sz w:val="36"/>
          <w:szCs w:val="21"/>
          <w:highlight w:val="none"/>
        </w:rPr>
      </w:r>
      <w:r/>
    </w:p>
    <w:p>
      <w:pPr>
        <w:pStyle w:val="869"/>
        <w:ind w:firstLine="1084"/>
        <w:rPr>
          <w:rFonts w:ascii="宋体" w:hAnsi="宋体" w:eastAsia="宋体"/>
          <w:b/>
          <w:sz w:val="36"/>
          <w:szCs w:val="21"/>
          <w:highlight w:val="none"/>
          <w:lang w:val="en-US" w:eastAsia="zh-CN"/>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lang w:val="en-US" w:eastAsia="zh-CN"/>
        </w:rPr>
      </w:r>
      <w:r/>
    </w:p>
    <w:p>
      <w:pPr>
        <w:pStyle w:val="869"/>
        <w:ind w:firstLine="1084"/>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869"/>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（加盖电子公章）</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869"/>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869"/>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69"/>
        <w:spacing w:line="440" w:lineRule="exact"/>
        <w:rPr>
          <w:rFonts w:ascii="宋体" w:hAnsi="宋体"/>
          <w:szCs w:val="21"/>
          <w:highlight w:val="none"/>
        </w:rPr>
      </w:pPr>
      <w:r>
        <w:rPr>
          <w:rFonts w:ascii="宋体" w:hAnsi="宋体"/>
          <w:szCs w:val="21"/>
          <w:highlight w:val="none"/>
        </w:rPr>
      </w:r>
      <w:r/>
    </w:p>
    <w:p>
      <w:pPr>
        <w:pStyle w:val="869"/>
        <w:jc w:val="center"/>
        <w:rPr>
          <w:rFonts w:hint="eastAsia" w:ascii="宋体" w:hAnsi="宋体"/>
          <w:b/>
          <w:bCs/>
          <w:sz w:val="32"/>
          <w:szCs w:val="32"/>
          <w:highlight w:val="none"/>
        </w:rPr>
      </w:pPr>
      <w:r>
        <w:rPr>
          <w:rFonts w:ascii="宋体" w:hAnsi="宋体"/>
          <w:b/>
          <w:sz w:val="36"/>
          <w:szCs w:val="21"/>
          <w:highlight w:val="none"/>
          <w:u w:val="single"/>
        </w:rPr>
        <w:br w:type="page" w:clear="all"/>
      </w:r>
      <w:bookmarkEnd w:id="61"/>
      <w:r/>
      <w:bookmarkEnd w:id="62"/>
      <w:r/>
      <w:bookmarkEnd w:id="68"/>
      <w:r/>
      <w:bookmarkEnd w:id="69"/>
      <w:r/>
      <w:bookmarkEnd w:id="70"/>
      <w:r>
        <w:rPr>
          <w:rFonts w:hint="eastAsia" w:ascii="宋体" w:hAnsi="宋体"/>
          <w:b/>
          <w:bCs/>
          <w:sz w:val="32"/>
          <w:szCs w:val="32"/>
          <w:highlight w:val="none"/>
        </w:rPr>
        <w:t xml:space="preserve">响应文件目录</w:t>
      </w:r>
      <w:r>
        <w:rPr>
          <w:rFonts w:hint="eastAsia" w:ascii="宋体" w:hAnsi="宋体"/>
          <w:b/>
          <w:bCs/>
          <w:sz w:val="32"/>
          <w:szCs w:val="32"/>
          <w:highlight w:val="none"/>
        </w:rPr>
      </w:r>
      <w:r/>
    </w:p>
    <w:p>
      <w:pPr>
        <w:pStyle w:val="869"/>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一、供应商信用承诺函</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二、满足特定资格要求的证明文件</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三、</w:t>
      </w:r>
      <w:r>
        <w:rPr>
          <w:rFonts w:hint="eastAsia" w:ascii="宋体" w:hAnsi="宋体" w:eastAsia="宋体" w:cs="宋体"/>
          <w:b w:val="0"/>
          <w:bCs w:val="0"/>
          <w:i w:val="0"/>
          <w:sz w:val="28"/>
          <w:szCs w:val="28"/>
          <w:highlight w:val="none"/>
          <w:u w:val="none"/>
          <w:lang w:val="en-US" w:eastAsia="zh-CN"/>
        </w:rPr>
        <w:t xml:space="preserve">法人授权书及委托代理人的身份证扫描件</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四、磋商响应函</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五、磋商报价表</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六、磋商报价明细表</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七、技术要求响应及偏离表</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八、商务要求响应及偏离表</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九、中小企业声明函（如有）</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十、残疾人福利性单位声明函（如有）</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69"/>
        <w:ind w:firstLine="480"/>
        <w:spacing w:line="440" w:lineRule="exact"/>
        <w:rPr>
          <w:rFonts w:ascii="宋体" w:hAnsi="宋体"/>
          <w:sz w:val="24"/>
          <w:szCs w:val="21"/>
          <w:highlight w:val="none"/>
        </w:rPr>
      </w:pPr>
      <w:r>
        <w:rPr>
          <w:rFonts w:ascii="宋体" w:hAnsi="宋体"/>
          <w:sz w:val="24"/>
          <w:szCs w:val="21"/>
          <w:highlight w:val="none"/>
        </w:rPr>
      </w:r>
      <w:r/>
    </w:p>
    <w:p>
      <w:pPr>
        <w:pStyle w:val="869"/>
        <w:ind w:firstLine="480"/>
        <w:spacing w:line="440" w:lineRule="exact"/>
        <w:rPr>
          <w:rFonts w:ascii="宋体" w:hAnsi="宋体"/>
          <w:sz w:val="24"/>
          <w:szCs w:val="21"/>
          <w:highlight w:val="none"/>
        </w:rPr>
      </w:pPr>
      <w:r>
        <w:rPr>
          <w:rFonts w:ascii="宋体" w:hAnsi="宋体"/>
          <w:sz w:val="24"/>
          <w:szCs w:val="21"/>
          <w:highlight w:val="none"/>
        </w:rPr>
      </w:r>
      <w:r/>
    </w:p>
    <w:p>
      <w:pPr>
        <w:pStyle w:val="869"/>
        <w:ind w:firstLine="480"/>
        <w:spacing w:line="440" w:lineRule="exact"/>
        <w:rPr>
          <w:rFonts w:ascii="宋体" w:hAnsi="宋体"/>
          <w:sz w:val="24"/>
          <w:szCs w:val="21"/>
          <w:highlight w:val="none"/>
        </w:rPr>
      </w:pPr>
      <w:r>
        <w:rPr>
          <w:rFonts w:ascii="宋体" w:hAnsi="宋体"/>
          <w:sz w:val="24"/>
          <w:szCs w:val="21"/>
          <w:highlight w:val="none"/>
        </w:rPr>
      </w:r>
      <w:r/>
    </w:p>
    <w:p>
      <w:pPr>
        <w:pStyle w:val="869"/>
        <w:ind w:firstLine="480"/>
        <w:spacing w:line="440" w:lineRule="exact"/>
        <w:rPr>
          <w:rFonts w:ascii="宋体" w:hAnsi="宋体"/>
          <w:sz w:val="24"/>
          <w:szCs w:val="21"/>
          <w:highlight w:val="none"/>
        </w:rPr>
      </w:pPr>
      <w:r>
        <w:rPr>
          <w:rFonts w:ascii="宋体" w:hAnsi="宋体"/>
          <w:sz w:val="24"/>
          <w:szCs w:val="21"/>
          <w:highlight w:val="none"/>
        </w:rPr>
      </w:r>
      <w:r/>
    </w:p>
    <w:p>
      <w:pPr>
        <w:pStyle w:val="869"/>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br w:type="page" w:clear="all"/>
      </w:r>
      <w:r>
        <w:rPr>
          <w:rFonts w:hint="eastAsia" w:ascii="黑体" w:hAnsi="黑体" w:eastAsia="黑体" w:cs="Times New Roman"/>
          <w:i w:val="0"/>
          <w:sz w:val="32"/>
          <w:szCs w:val="32"/>
          <w:highlight w:val="none"/>
          <w:u w:val="none"/>
          <w:lang w:val="en-US" w:eastAsia="zh-CN"/>
        </w:rPr>
        <w:t xml:space="preserve">一、供应商信用承诺函</w:t>
      </w:r>
      <w:r>
        <w:rPr>
          <w:rFonts w:hint="eastAsia" w:ascii="黑体" w:hAnsi="黑体" w:eastAsia="黑体" w:cs="Times New Roman"/>
          <w:i/>
          <w:sz w:val="32"/>
          <w:szCs w:val="32"/>
          <w:highlight w:val="none"/>
          <w:u w:val="singl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869"/>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南京市公共资源交易中心江北新区分中心</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如果我公司</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69"/>
        <w:ind w:firstLine="492"/>
        <w:spacing w:line="460" w:lineRule="exact"/>
        <w:rPr>
          <w:color w:val="000000"/>
          <w:sz w:val="24"/>
          <w:szCs w:val="24"/>
          <w:highlight w:val="none"/>
        </w:rPr>
      </w:pPr>
      <w:r>
        <w:rPr>
          <w:color w:val="000000"/>
          <w:sz w:val="24"/>
          <w:szCs w:val="24"/>
          <w:highlight w:val="none"/>
        </w:rPr>
      </w:r>
      <w:r/>
    </w:p>
    <w:p>
      <w:pPr>
        <w:pStyle w:val="986"/>
        <w:rPr>
          <w:color w:val="000000"/>
          <w:sz w:val="24"/>
          <w:szCs w:val="24"/>
          <w:highlight w:val="none"/>
        </w:rPr>
      </w:pPr>
      <w:r>
        <w:rPr>
          <w:color w:val="000000"/>
          <w:sz w:val="24"/>
          <w:szCs w:val="24"/>
          <w:highlight w:val="none"/>
        </w:rPr>
      </w:r>
      <w:r/>
    </w:p>
    <w:p>
      <w:pPr>
        <w:pStyle w:val="869"/>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9"/>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69"/>
        <w:rPr>
          <w:sz w:val="24"/>
          <w:szCs w:val="24"/>
          <w:highlight w:val="none"/>
        </w:rPr>
      </w:pPr>
      <w:r>
        <w:rPr>
          <w:sz w:val="24"/>
          <w:szCs w:val="24"/>
          <w:highlight w:val="none"/>
        </w:rPr>
      </w:r>
      <w:r/>
    </w:p>
    <w:p>
      <w:pPr>
        <w:pStyle w:val="869"/>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69"/>
        <w:ind w:firstLine="480"/>
        <w:spacing w:line="440" w:lineRule="exact"/>
        <w:rPr>
          <w:rFonts w:hint="eastAsia" w:ascii="宋体" w:hAnsi="宋体"/>
          <w:b w:val="0"/>
          <w:bCs w:val="0"/>
          <w:sz w:val="24"/>
          <w:szCs w:val="24"/>
          <w:highlight w:val="none"/>
          <w:lang w:eastAsia="zh-CN"/>
        </w:rPr>
      </w:pPr>
      <w:r>
        <w:rPr>
          <w:rFonts w:hint="eastAsia" w:ascii="宋体" w:hAnsi="宋体"/>
          <w:b w:val="0"/>
          <w:bCs w:val="0"/>
          <w:sz w:val="24"/>
          <w:szCs w:val="24"/>
          <w:highlight w:val="none"/>
          <w:lang w:eastAsia="zh-CN"/>
        </w:rPr>
      </w:r>
      <w:r/>
    </w:p>
    <w:p>
      <w:pPr>
        <w:pStyle w:val="869"/>
        <w:ind w:firstLine="480"/>
        <w:spacing w:line="440" w:lineRule="exact"/>
        <w:rPr>
          <w:rFonts w:hint="eastAsia" w:ascii="宋体" w:hAnsi="宋体"/>
          <w:b w:val="0"/>
          <w:bCs w:val="0"/>
          <w:sz w:val="24"/>
          <w:szCs w:val="24"/>
          <w:highlight w:val="none"/>
          <w:lang w:eastAsia="zh-CN"/>
        </w:rPr>
      </w:pPr>
      <w:r>
        <w:rPr>
          <w:rFonts w:hint="eastAsia" w:ascii="宋体" w:hAnsi="宋体"/>
          <w:b w:val="0"/>
          <w:bCs w:val="0"/>
          <w:sz w:val="24"/>
          <w:szCs w:val="24"/>
          <w:highlight w:val="none"/>
          <w:lang w:eastAsia="zh-CN"/>
        </w:rPr>
      </w:r>
      <w:r/>
    </w:p>
    <w:p>
      <w:pPr>
        <w:pStyle w:val="869"/>
        <w:ind w:firstLine="480"/>
        <w:spacing w:line="440" w:lineRule="exact"/>
        <w:rPr>
          <w:rFonts w:hint="eastAsia" w:ascii="宋体" w:hAnsi="宋体"/>
          <w:b w:val="0"/>
          <w:bCs w:val="0"/>
          <w:sz w:val="24"/>
          <w:szCs w:val="24"/>
          <w:highlight w:val="none"/>
          <w:lang w:eastAsia="zh-CN"/>
        </w:rPr>
      </w:pPr>
      <w:r>
        <w:rPr>
          <w:rFonts w:hint="eastAsia" w:ascii="宋体" w:hAnsi="宋体"/>
          <w:b w:val="0"/>
          <w:bCs w:val="0"/>
          <w:sz w:val="24"/>
          <w:szCs w:val="24"/>
          <w:highlight w:val="none"/>
          <w:lang w:eastAsia="zh-CN"/>
        </w:rPr>
      </w:r>
      <w:r/>
    </w:p>
    <w:p>
      <w:pPr>
        <w:pStyle w:val="947"/>
        <w:rPr>
          <w:rFonts w:hint="eastAsia"/>
          <w:highlight w:val="none"/>
          <w:lang w:eastAsia="zh-CN"/>
        </w:rPr>
      </w:pPr>
      <w:r>
        <w:rPr>
          <w:rFonts w:hint="eastAsia"/>
          <w:highlight w:val="none"/>
          <w:lang w:eastAsia="zh-CN"/>
        </w:rPr>
      </w:r>
      <w:r/>
    </w:p>
    <w:p>
      <w:pPr>
        <w:pStyle w:val="947"/>
        <w:rPr>
          <w:rFonts w:hint="eastAsia"/>
          <w:highlight w:val="none"/>
          <w:lang w:eastAsia="zh-CN"/>
        </w:rPr>
      </w:pPr>
      <w:r>
        <w:rPr>
          <w:rFonts w:hint="eastAsia"/>
          <w:highlight w:val="none"/>
          <w:lang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二、特定资格要求的证明文件</w:t>
      </w:r>
      <w:r>
        <w:rPr>
          <w:rFonts w:hint="eastAsia" w:ascii="黑体" w:hAnsi="黑体" w:eastAsia="黑体" w:cs="Times New Roman"/>
          <w:i w:val="0"/>
          <w:color w:val="000000"/>
          <w:sz w:val="32"/>
          <w:szCs w:val="32"/>
          <w:highlight w:val="none"/>
          <w:u w:val="none"/>
          <w:lang w:val="en-US" w:eastAsia="zh-CN"/>
        </w:rPr>
      </w:r>
      <w:r/>
    </w:p>
    <w:p>
      <w:pPr>
        <w:pStyle w:val="957"/>
        <w:spacing w:line="480" w:lineRule="auto"/>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sz w:val="24"/>
          <w:szCs w:val="24"/>
          <w:highlight w:val="none"/>
        </w:rPr>
        <w:t xml:space="preserve">本项目申请人的特定资格要求中要求提供的</w:t>
      </w:r>
      <w:r>
        <w:rPr>
          <w:rFonts w:hint="eastAsia" w:ascii="Times New Roman" w:hAnsi="Times New Roman" w:eastAsia="宋体" w:cs="Times New Roman"/>
          <w:sz w:val="24"/>
          <w:szCs w:val="24"/>
          <w:highlight w:val="none"/>
          <w:lang w:val="en-US" w:eastAsia="zh-CN"/>
        </w:rPr>
        <w:t xml:space="preserve">材料</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bCs w:val="0"/>
          <w:sz w:val="24"/>
          <w:szCs w:val="24"/>
          <w:highlight w:val="none"/>
        </w:rPr>
      </w:r>
      <w:r/>
    </w:p>
    <w:p>
      <w:pPr>
        <w:pStyle w:val="869"/>
        <w:spacing w:line="460" w:lineRule="exact"/>
        <w:rPr>
          <w:rFonts w:hint="eastAsia" w:ascii="宋体" w:hAnsi="宋体"/>
          <w:bCs/>
          <w:sz w:val="24"/>
          <w:szCs w:val="21"/>
          <w:highlight w:val="none"/>
        </w:rPr>
      </w:pPr>
      <w:r/>
      <w:bookmarkStart w:id="71" w:name="_Toc120614284"/>
      <w:r>
        <w:rPr>
          <w:rFonts w:hint="eastAsia" w:ascii="宋体" w:hAnsi="宋体"/>
          <w:bCs/>
          <w:sz w:val="24"/>
          <w:szCs w:val="21"/>
          <w:highlight w:val="none"/>
        </w:rPr>
      </w:r>
      <w:r/>
    </w:p>
    <w:p>
      <w:pPr>
        <w:pStyle w:val="869"/>
        <w:jc w:val="left"/>
        <w:rPr>
          <w:rFonts w:hint="eastAsia" w:ascii="黑体" w:hAnsi="黑体" w:eastAsia="黑体"/>
          <w:i/>
          <w:sz w:val="32"/>
          <w:szCs w:val="32"/>
          <w:highlight w:val="none"/>
          <w:u w:val="single"/>
          <w:lang w:val="en-US" w:eastAsia="zh-CN"/>
        </w:rPr>
      </w:pPr>
      <w:r>
        <w:rPr>
          <w:rFonts w:hint="eastAsia" w:ascii="黑体" w:hAnsi="黑体" w:eastAsia="黑体"/>
          <w:i/>
          <w:sz w:val="32"/>
          <w:szCs w:val="32"/>
          <w:highlight w:val="none"/>
          <w:u w:val="single"/>
          <w:lang w:val="en-US" w:eastAsia="zh-CN"/>
        </w:rPr>
      </w:r>
      <w:r/>
    </w:p>
    <w:p>
      <w:pPr>
        <w:pStyle w:val="869"/>
        <w:jc w:val="left"/>
        <w:rPr>
          <w:rFonts w:hint="eastAsia" w:ascii="黑体" w:hAnsi="黑体" w:eastAsia="黑体"/>
          <w:i/>
          <w:sz w:val="32"/>
          <w:szCs w:val="32"/>
          <w:highlight w:val="none"/>
          <w:u w:val="single"/>
          <w:lang w:val="en-US" w:eastAsia="zh-CN"/>
        </w:rPr>
      </w:pPr>
      <w:r>
        <w:rPr>
          <w:rFonts w:hint="eastAsia" w:ascii="黑体" w:hAnsi="黑体" w:eastAsia="黑体"/>
          <w:i/>
          <w:sz w:val="32"/>
          <w:szCs w:val="32"/>
          <w:highlight w:val="none"/>
          <w:u w:val="single"/>
          <w:lang w:val="en-US" w:eastAsia="zh-CN"/>
        </w:rPr>
      </w:r>
      <w:r/>
    </w:p>
    <w:p>
      <w:pPr>
        <w:pStyle w:val="869"/>
        <w:jc w:val="left"/>
        <w:rPr>
          <w:rFonts w:hint="eastAsia" w:ascii="黑体" w:hAnsi="黑体" w:eastAsia="黑体"/>
          <w:i/>
          <w:sz w:val="32"/>
          <w:szCs w:val="32"/>
          <w:highlight w:val="none"/>
          <w:u w:val="single"/>
          <w:lang w:val="en-US" w:eastAsia="zh-CN"/>
        </w:rPr>
      </w:pPr>
      <w:r>
        <w:rPr>
          <w:rFonts w:hint="eastAsia" w:ascii="黑体" w:hAnsi="黑体" w:eastAsia="黑体"/>
          <w:i/>
          <w:sz w:val="32"/>
          <w:szCs w:val="32"/>
          <w:highlight w:val="none"/>
          <w:u w:val="singl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三、</w:t>
      </w:r>
      <w:r>
        <w:rPr>
          <w:rFonts w:hint="eastAsia" w:ascii="黑体" w:hAnsi="黑体" w:eastAsia="黑体"/>
          <w:color w:val="000000"/>
          <w:sz w:val="32"/>
          <w:szCs w:val="32"/>
          <w:highlight w:val="none"/>
        </w:rPr>
        <w:t xml:space="preserve">法人授权书及委托代理人的身份证扫描件</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zh-CN" w:eastAsia="zh-CN"/>
        </w:rPr>
        <w:outlineLvl w:val="2"/>
      </w:pPr>
      <w:r>
        <w:rPr>
          <w:rFonts w:hint="eastAsia" w:ascii="方正小标宋简体" w:hAnsi="方正小标宋简体" w:eastAsia="方正小标宋简体" w:cs="方正小标宋简体"/>
          <w:color w:val="000000"/>
          <w:sz w:val="32"/>
          <w:szCs w:val="32"/>
          <w:highlight w:val="none"/>
          <w:lang w:val="zh-CN" w:eastAsia="zh-CN"/>
        </w:rPr>
        <w:t xml:space="preserve">法人授权书</w:t>
      </w:r>
      <w:r>
        <w:rPr>
          <w:rFonts w:hint="eastAsia" w:ascii="方正小标宋简体" w:hAnsi="方正小标宋简体" w:eastAsia="方正小标宋简体" w:cs="方正小标宋简体"/>
          <w:color w:val="000000"/>
          <w:sz w:val="32"/>
          <w:szCs w:val="32"/>
          <w:highlight w:val="none"/>
          <w:lang w:val="zh-CN" w:eastAsia="zh-CN"/>
        </w:rPr>
      </w:r>
      <w:r/>
    </w:p>
    <w:p>
      <w:pPr>
        <w:pStyle w:val="957"/>
        <w:ind w:firstLine="480"/>
        <w:keepLines w:val="0"/>
        <w:keepNext w:val="0"/>
        <w:pageBreakBefore w:val="0"/>
        <w:spacing w:line="480" w:lineRule="auto"/>
        <w:widowControl w:val="off"/>
        <w:tabs>
          <w:tab w:val="left" w:pos="360" w:leader="none"/>
        </w:tabs>
        <w:rPr>
          <w:rFonts w:hint="eastAsia"/>
          <w:sz w:val="24"/>
          <w:szCs w:val="24"/>
          <w:highlight w:val="none"/>
        </w:rPr>
      </w:pPr>
      <w:r>
        <w:rPr>
          <w:rFonts w:hint="eastAsia"/>
          <w:sz w:val="24"/>
          <w:szCs w:val="24"/>
          <w:highlight w:val="none"/>
        </w:rPr>
        <w:t xml:space="preserve">本授权书声明：</w:t>
      </w:r>
      <w:r>
        <w:rPr>
          <w:rFonts w:hint="eastAsia" w:ascii="宋体" w:hAnsi="宋体" w:eastAsia="宋体" w:cs="宋体"/>
          <w:sz w:val="24"/>
          <w:szCs w:val="24"/>
          <w:highlight w:val="none"/>
          <w:u w:val="single"/>
        </w:rPr>
        <w:t xml:space="preserve">            </w:t>
      </w:r>
      <w:r>
        <w:rPr>
          <w:rFonts w:hint="eastAsia"/>
          <w:sz w:val="24"/>
          <w:szCs w:val="24"/>
          <w:highlight w:val="none"/>
        </w:rPr>
        <w:t xml:space="preserve">（</w:t>
      </w:r>
      <w:r>
        <w:rPr>
          <w:rFonts w:hint="eastAsia"/>
          <w:sz w:val="24"/>
          <w:szCs w:val="24"/>
          <w:highlight w:val="none"/>
          <w:lang w:eastAsia="zh-CN"/>
        </w:rPr>
        <w:t xml:space="preserve">供应商</w:t>
      </w:r>
      <w:r>
        <w:rPr>
          <w:rFonts w:hint="eastAsia"/>
          <w:sz w:val="24"/>
          <w:szCs w:val="24"/>
          <w:highlight w:val="none"/>
        </w:rPr>
        <w:t xml:space="preserve">名称）授权</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sz w:val="24"/>
          <w:szCs w:val="24"/>
          <w:highlight w:val="none"/>
        </w:rPr>
        <w:t xml:space="preserve">（被授权人的姓名）</w:t>
      </w:r>
      <w:r>
        <w:rPr>
          <w:rFonts w:hint="eastAsia"/>
          <w:sz w:val="24"/>
          <w:szCs w:val="24"/>
          <w:highlight w:val="none"/>
          <w:lang w:val="en-US" w:eastAsia="zh-CN"/>
        </w:rPr>
        <w:t xml:space="preserve">作</w:t>
      </w:r>
      <w:r>
        <w:rPr>
          <w:rFonts w:hint="eastAsia"/>
          <w:sz w:val="24"/>
          <w:szCs w:val="24"/>
          <w:highlight w:val="none"/>
        </w:rPr>
        <w:t xml:space="preserve">为我方就</w:t>
      </w:r>
      <w:r>
        <w:rPr>
          <w:rFonts w:hint="eastAsia"/>
          <w:sz w:val="24"/>
          <w:szCs w:val="24"/>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sz w:val="24"/>
          <w:szCs w:val="24"/>
          <w:highlight w:val="none"/>
          <w:u w:val="none"/>
          <w:lang w:val="en-US" w:eastAsia="zh-CN"/>
        </w:rPr>
        <w:t xml:space="preserve">的</w:t>
      </w:r>
      <w:r>
        <w:rPr>
          <w:rFonts w:hint="eastAsia"/>
          <w:sz w:val="24"/>
          <w:szCs w:val="24"/>
          <w:highlight w:val="none"/>
        </w:rPr>
        <w:t xml:space="preserve">项目采购活动的合法代理人，以本单位名义全权处理一切与该项目采购有关的事务。</w:t>
      </w:r>
      <w:r>
        <w:rPr>
          <w:rFonts w:hint="eastAsia"/>
          <w:sz w:val="24"/>
          <w:szCs w:val="24"/>
          <w:highlight w:val="none"/>
        </w:rPr>
      </w:r>
      <w:r/>
    </w:p>
    <w:p>
      <w:pPr>
        <w:pStyle w:val="957"/>
        <w:ind w:firstLine="480"/>
        <w:keepLines w:val="0"/>
        <w:keepNext w:val="0"/>
        <w:pageBreakBefore w:val="0"/>
        <w:spacing w:line="480" w:lineRule="auto"/>
        <w:widowControl w:val="off"/>
        <w:tabs>
          <w:tab w:val="left" w:pos="360" w:leader="none"/>
        </w:tabs>
        <w:rPr>
          <w:rFonts w:hint="eastAsia"/>
          <w:sz w:val="24"/>
          <w:szCs w:val="24"/>
          <w:highlight w:val="none"/>
        </w:rPr>
      </w:pPr>
      <w:r>
        <w:rPr>
          <w:rFonts w:hint="eastAsia"/>
          <w:sz w:val="24"/>
          <w:szCs w:val="24"/>
          <w:highlight w:val="none"/>
        </w:rPr>
        <w:t xml:space="preserve">本授权书于______年____月____日起生效，特此声明。</w:t>
      </w:r>
      <w:r>
        <w:rPr>
          <w:rFonts w:hint="eastAsia"/>
          <w:sz w:val="24"/>
          <w:szCs w:val="24"/>
          <w:highlight w:val="none"/>
        </w:rPr>
      </w:r>
      <w:r/>
    </w:p>
    <w:p>
      <w:pPr>
        <w:pStyle w:val="957"/>
        <w:ind w:firstLine="0"/>
        <w:keepLines w:val="0"/>
        <w:keepNext w:val="0"/>
        <w:pageBreakBefore w:val="0"/>
        <w:spacing w:line="480" w:lineRule="auto"/>
        <w:widowControl w:val="off"/>
        <w:tabs>
          <w:tab w:val="left" w:pos="360" w:leader="none"/>
        </w:tabs>
        <w:rPr>
          <w:rFonts w:hint="eastAsia"/>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r>
      <w:r/>
    </w:p>
    <w:p>
      <w:pPr>
        <w:pStyle w:val="957"/>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highlight w:val="none"/>
          <w:u w:val="single"/>
        </w:rPr>
      </w:pPr>
      <w:r>
        <w:rPr>
          <w:rFonts w:hint="eastAsia"/>
          <w:sz w:val="24"/>
          <w:szCs w:val="24"/>
          <w:highlight w:val="none"/>
        </w:rPr>
        <w:t xml:space="preserve">被授权人联系电话：（手机）</w:t>
      </w:r>
      <w:r>
        <w:rPr>
          <w:rFonts w:hint="eastAsia" w:ascii="宋体" w:hAnsi="宋体" w:eastAsia="宋体" w:cs="宋体"/>
          <w:sz w:val="24"/>
          <w:szCs w:val="24"/>
          <w:highlight w:val="none"/>
          <w:u w:val="single"/>
        </w:rPr>
      </w:r>
      <w:r/>
    </w:p>
    <w:p>
      <w:pPr>
        <w:pStyle w:val="957"/>
        <w:ind w:firstLine="480"/>
        <w:keepLines w:val="0"/>
        <w:keepNext w:val="0"/>
        <w:pageBreakBefore w:val="0"/>
        <w:spacing w:line="480" w:lineRule="auto"/>
        <w:widowControl w:val="off"/>
        <w:tabs>
          <w:tab w:val="left" w:pos="360" w:leader="none"/>
        </w:tabs>
        <w:rPr>
          <w:rFonts w:eastAsia="宋体"/>
          <w:sz w:val="24"/>
          <w:szCs w:val="24"/>
          <w:highlight w:val="none"/>
          <w:lang w:val="en-US" w:eastAsia="zh-CN"/>
        </w:rPr>
      </w:pPr>
      <w:r>
        <w:rPr>
          <w:rFonts w:hint="eastAsia"/>
          <w:sz w:val="24"/>
          <w:szCs w:val="24"/>
          <w:highlight w:val="none"/>
          <w:lang w:val="en-US" w:eastAsia="zh-CN"/>
        </w:rPr>
        <w:t xml:space="preserve">授权单位</w:t>
      </w:r>
      <w:r>
        <w:rPr>
          <w:rFonts w:hint="eastAsia"/>
          <w:sz w:val="24"/>
          <w:szCs w:val="24"/>
          <w:highlight w:val="none"/>
        </w:rPr>
        <w:t xml:space="preserve">名称：</w:t>
      </w:r>
      <w:r>
        <w:rPr>
          <w:rFonts w:hint="eastAsia" w:ascii="宋体" w:hAnsi="宋体" w:eastAsia="宋体" w:cs="宋体"/>
          <w:sz w:val="24"/>
          <w:szCs w:val="24"/>
          <w:highlight w:val="none"/>
          <w:u w:val="none"/>
        </w:rPr>
        <w:t xml:space="preserve">（加盖电子公章）</w:t>
      </w:r>
      <w:r>
        <w:rPr>
          <w:rFonts w:eastAsia="宋体"/>
          <w:sz w:val="24"/>
          <w:szCs w:val="24"/>
          <w:highlight w:val="none"/>
          <w:lang w:val="en-US" w:eastAsia="zh-CN"/>
        </w:rPr>
      </w:r>
      <w:r/>
    </w:p>
    <w:p>
      <w:pPr>
        <w:pStyle w:val="957"/>
        <w:ind w:firstLine="480"/>
        <w:keepLines w:val="0"/>
        <w:keepNext w:val="0"/>
        <w:pageBreakBefore w:val="0"/>
        <w:spacing w:line="480" w:lineRule="auto"/>
        <w:widowControl w:val="off"/>
        <w:tabs>
          <w:tab w:val="left" w:pos="360" w:leader="none"/>
        </w:tabs>
        <w:rPr>
          <w:rFonts w:hint="eastAsia"/>
          <w:sz w:val="24"/>
          <w:szCs w:val="24"/>
          <w:highlight w:val="none"/>
          <w:u w:val="single"/>
        </w:rPr>
      </w:pPr>
      <w:r>
        <w:rPr>
          <w:rFonts w:hint="eastAsia"/>
          <w:sz w:val="24"/>
          <w:szCs w:val="24"/>
          <w:highlight w:val="none"/>
        </w:rPr>
        <w:t xml:space="preserve">单位地址：</w:t>
      </w:r>
      <w:r>
        <w:rPr>
          <w:rFonts w:hint="eastAsia"/>
          <w:sz w:val="24"/>
          <w:szCs w:val="24"/>
          <w:highlight w:val="none"/>
          <w:u w:val="single"/>
        </w:rPr>
      </w:r>
      <w:r/>
    </w:p>
    <w:p>
      <w:pPr>
        <w:pStyle w:val="957"/>
        <w:ind w:firstLine="480"/>
        <w:keepLines w:val="0"/>
        <w:keepNext w:val="0"/>
        <w:pageBreakBefore w:val="0"/>
        <w:spacing w:line="480" w:lineRule="auto"/>
        <w:widowControl w:val="off"/>
        <w:tabs>
          <w:tab w:val="left" w:pos="360" w:leader="none"/>
        </w:tabs>
        <w:rPr>
          <w:rFonts w:hint="eastAsia"/>
          <w:sz w:val="24"/>
          <w:szCs w:val="24"/>
          <w:highlight w:val="none"/>
        </w:rPr>
      </w:pPr>
      <w:r>
        <w:rPr>
          <w:rFonts w:hint="eastAsia"/>
          <w:sz w:val="24"/>
          <w:szCs w:val="24"/>
          <w:highlight w:val="none"/>
        </w:rPr>
        <w:t xml:space="preserve">日</w:t>
      </w:r>
      <w:r>
        <w:rPr>
          <w:rFonts w:hint="eastAsia"/>
          <w:sz w:val="24"/>
          <w:szCs w:val="24"/>
          <w:highlight w:val="none"/>
          <w:lang w:val="en-US" w:eastAsia="zh-CN"/>
        </w:rPr>
        <w:t xml:space="preserve">    </w:t>
      </w:r>
      <w:r>
        <w:rPr>
          <w:rFonts w:hint="eastAsia"/>
          <w:sz w:val="24"/>
          <w:szCs w:val="24"/>
          <w:highlight w:val="none"/>
        </w:rPr>
        <w:t xml:space="preserve">期：</w:t>
      </w:r>
      <w:bookmarkStart w:id="72" w:name="_Hlt26955070"/>
      <w:r/>
      <w:bookmarkEnd w:id="72"/>
      <w:r/>
      <w:bookmarkStart w:id="73" w:name="_格式3__银行出具的资信证明"/>
      <w:r/>
      <w:bookmarkEnd w:id="73"/>
      <w:r/>
      <w:bookmarkStart w:id="74" w:name="_Hlt26671380"/>
      <w:r/>
      <w:bookmarkEnd w:id="74"/>
      <w:r>
        <w:rPr>
          <w:rFonts w:hint="eastAsia"/>
          <w:sz w:val="24"/>
          <w:szCs w:val="24"/>
          <w:highlight w:val="none"/>
        </w:rPr>
      </w:r>
      <w:r/>
    </w:p>
    <w:p>
      <w:pPr>
        <w:pStyle w:val="869"/>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pStyle w:val="869"/>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pStyle w:val="869"/>
        <w:ind w:firstLine="482"/>
        <w:tabs>
          <w:tab w:val="left" w:pos="360" w:leader="none"/>
        </w:tabs>
        <w:rPr>
          <w:rFonts w:hint="eastAsia" w:ascii="Times New Roman" w:hAnsi="Times New Roman"/>
          <w:sz w:val="24"/>
          <w:szCs w:val="24"/>
          <w:highlight w:val="none"/>
          <w:u w:val="single"/>
        </w:rPr>
      </w:pPr>
      <w:r>
        <w:rPr>
          <w:rFonts w:hint="eastAsia"/>
          <w:b/>
          <w:sz w:val="24"/>
          <w:szCs w:val="24"/>
          <w:highlight w:val="none"/>
        </w:rPr>
        <w:t xml:space="preserve">说明：提供法人授权书的同时须提供委托代理人的身份证扫描件。</w:t>
      </w:r>
      <w:r>
        <w:rPr>
          <w:rFonts w:hint="eastAsia" w:ascii="Times New Roman" w:hAnsi="Times New Roman"/>
          <w:sz w:val="24"/>
          <w:szCs w:val="24"/>
          <w:highlight w:val="none"/>
          <w:u w:val="single"/>
        </w:rPr>
      </w:r>
      <w:r/>
    </w:p>
    <w:p>
      <w:pPr>
        <w:pStyle w:val="869"/>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pStyle w:val="869"/>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pStyle w:val="869"/>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pStyle w:val="869"/>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pStyle w:val="869"/>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pStyle w:val="869"/>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69"/>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四、磋商响应函</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磋商响应函</w:t>
      </w:r>
      <w:r>
        <w:rPr>
          <w:rFonts w:hint="eastAsia" w:ascii="方正小标宋简体" w:hAnsi="方正小标宋简体" w:eastAsia="方正小标宋简体" w:cs="方正小标宋简体"/>
          <w:color w:val="000000"/>
          <w:sz w:val="32"/>
          <w:szCs w:val="32"/>
          <w:highlight w:val="none"/>
          <w:lang w:val="zh-CN"/>
        </w:rPr>
      </w:r>
      <w:r/>
    </w:p>
    <w:p>
      <w:pPr>
        <w:pStyle w:val="869"/>
        <w:jc w:val="left"/>
        <w:keepLines w:val="0"/>
        <w:keepNext w:val="0"/>
        <w:pageBreakBefore w:val="0"/>
        <w:spacing w:line="360" w:lineRule="auto"/>
        <w:widowControl w:val="off"/>
        <w:rPr>
          <w:rFonts w:hint="eastAsia" w:ascii="宋体" w:hAnsi="宋体" w:eastAsia="宋体"/>
          <w:sz w:val="24"/>
          <w:szCs w:val="21"/>
          <w:highlight w:val="none"/>
          <w:lang w:eastAsia="zh-CN"/>
        </w:rPr>
      </w:pPr>
      <w:r>
        <w:rPr>
          <w:rFonts w:hint="eastAsia" w:ascii="宋体" w:hAnsi="宋体"/>
          <w:sz w:val="24"/>
          <w:szCs w:val="21"/>
          <w:highlight w:val="none"/>
        </w:rPr>
        <w:t xml:space="preserve">致：</w:t>
      </w:r>
      <w:r>
        <w:rPr>
          <w:rFonts w:hint="eastAsia" w:ascii="宋体" w:hAnsi="宋体"/>
          <w:sz w:val="24"/>
          <w:szCs w:val="21"/>
          <w:highlight w:val="none"/>
          <w:lang w:eastAsia="zh-CN"/>
        </w:rPr>
        <w:t xml:space="preserve">南京市公共资源交易中心江北新区分中心</w:t>
      </w:r>
      <w:r>
        <w:rPr>
          <w:rFonts w:hint="eastAsia" w:ascii="宋体" w:hAnsi="宋体" w:eastAsia="宋体"/>
          <w:sz w:val="24"/>
          <w:szCs w:val="21"/>
          <w:highlight w:val="none"/>
          <w:lang w:eastAsia="zh-CN"/>
        </w:rPr>
      </w:r>
      <w:r/>
    </w:p>
    <w:p>
      <w:pPr>
        <w:pStyle w:val="959"/>
        <w:ind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sz w:val="24"/>
          <w:szCs w:val="24"/>
          <w:highlight w:val="none"/>
          <w:u w:val="none"/>
          <w:lang w:val="en-US" w:eastAsia="zh-CN"/>
        </w:rPr>
        <w:t xml:space="preserve">的</w:t>
      </w:r>
      <w:r>
        <w:rPr>
          <w:rFonts w:hint="eastAsia" w:ascii="宋体" w:hAnsi="宋体" w:eastAsia="宋体" w:cs="Times New Roman"/>
          <w:sz w:val="24"/>
          <w:szCs w:val="21"/>
          <w:highlight w:val="none"/>
          <w:lang w:val="en-US" w:eastAsia="zh-CN"/>
        </w:rPr>
        <w:t xml:space="preserve">项目</w:t>
      </w:r>
      <w:r>
        <w:rPr>
          <w:rFonts w:hint="eastAsia" w:ascii="宋体" w:hAnsi="宋体" w:eastAsia="宋体"/>
          <w:szCs w:val="21"/>
          <w:highlight w:val="none"/>
          <w:lang w:eastAsia="zh-CN"/>
        </w:rPr>
        <w:t xml:space="preserve">磋商</w:t>
      </w:r>
      <w:r>
        <w:rPr>
          <w:rFonts w:hint="eastAsia" w:ascii="宋体" w:hAnsi="宋体"/>
          <w:szCs w:val="21"/>
          <w:highlight w:val="none"/>
        </w:rPr>
        <w:t xml:space="preserve">文件</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交磋商响应函，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869"/>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1.按磋商文件规定的各项要求</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向买方提供所需服务（包含与货物相关的服务及与服务相关的货物）。</w:t>
      </w:r>
      <w:r>
        <w:rPr>
          <w:rFonts w:hint="eastAsia" w:ascii="宋体" w:hAnsi="宋体"/>
          <w:sz w:val="24"/>
          <w:szCs w:val="21"/>
          <w:highlight w:val="none"/>
        </w:rPr>
      </w:r>
      <w:r/>
    </w:p>
    <w:p>
      <w:pPr>
        <w:pStyle w:val="869"/>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rPr>
          <w:rFonts w:hint="eastAsia" w:ascii="宋体" w:hAnsi="宋体"/>
          <w:sz w:val="24"/>
          <w:szCs w:val="21"/>
          <w:highlight w:val="none"/>
        </w:rPr>
      </w:r>
      <w:r/>
    </w:p>
    <w:p>
      <w:pPr>
        <w:pStyle w:val="869"/>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我们知道必须放弃提出含糊不清或误解问题的权利。</w:t>
      </w:r>
      <w:r>
        <w:rPr>
          <w:rFonts w:hint="eastAsia" w:ascii="宋体" w:hAnsi="宋体"/>
          <w:sz w:val="24"/>
          <w:szCs w:val="21"/>
          <w:highlight w:val="none"/>
        </w:rPr>
      </w:r>
      <w:r/>
    </w:p>
    <w:p>
      <w:pPr>
        <w:pStyle w:val="869"/>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4.我们同意从规定的</w:t>
      </w:r>
      <w:r>
        <w:rPr>
          <w:rFonts w:hint="eastAsia" w:ascii="宋体" w:hAnsi="宋体"/>
          <w:sz w:val="24"/>
          <w:szCs w:val="21"/>
          <w:highlight w:val="none"/>
          <w:lang w:val="en-US" w:eastAsia="zh-CN"/>
        </w:rPr>
        <w:t xml:space="preserve">磋商</w:t>
      </w:r>
      <w:r>
        <w:rPr>
          <w:rFonts w:hint="eastAsia" w:ascii="宋体" w:hAnsi="宋体"/>
          <w:sz w:val="24"/>
          <w:szCs w:val="21"/>
          <w:highlight w:val="none"/>
        </w:rPr>
        <w:t xml:space="preserve">日期起遵循本响应文件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并在规定的磋商有效期期满之前均具有约束力。</w:t>
      </w:r>
      <w:r>
        <w:rPr>
          <w:rFonts w:hint="eastAsia" w:ascii="宋体" w:hAnsi="宋体"/>
          <w:sz w:val="24"/>
          <w:szCs w:val="21"/>
          <w:highlight w:val="none"/>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5.同意向贵方提供贵方可能另外要求的与磋商有关的任何证据或资料</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并保证我方已提供和将要提供的文件是真实的、准确的。</w:t>
      </w:r>
      <w:r>
        <w:rPr>
          <w:rFonts w:hint="eastAsia" w:ascii="宋体" w:hAnsi="宋体" w:eastAsia="宋体" w:cs="Times New Roman"/>
          <w:sz w:val="24"/>
          <w:szCs w:val="21"/>
          <w:highlight w:val="none"/>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6.一旦我方成交</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我方将根据磋商文件的规定</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严格履行合同的责任和义务,并保证在磋商文件规定的时间完成项目</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交付买方验收、使用。</w:t>
      </w:r>
      <w:r>
        <w:rPr>
          <w:rFonts w:hint="eastAsia" w:ascii="宋体" w:hAnsi="宋体" w:eastAsia="宋体" w:cs="Times New Roman"/>
          <w:sz w:val="24"/>
          <w:szCs w:val="21"/>
          <w:highlight w:val="none"/>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8</w:t>
      </w:r>
      <w:r>
        <w:rPr>
          <w:rFonts w:hint="eastAsia" w:ascii="宋体" w:hAnsi="宋体" w:eastAsia="宋体" w:cs="Times New Roman"/>
          <w:sz w:val="24"/>
          <w:szCs w:val="21"/>
          <w:highlight w:val="none"/>
        </w:rPr>
        <w:t xml:space="preserve">.我方与本磋商有关的正式通讯地址为：</w:t>
      </w:r>
      <w:r>
        <w:rPr>
          <w:rFonts w:hint="eastAsia" w:ascii="宋体" w:hAnsi="宋体" w:eastAsia="宋体" w:cs="Times New Roman"/>
          <w:sz w:val="24"/>
          <w:szCs w:val="21"/>
          <w:highlight w:val="none"/>
        </w:rPr>
      </w:r>
      <w:r/>
    </w:p>
    <w:p>
      <w:pPr>
        <w:pStyle w:val="959"/>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59"/>
        <w:ind w:left="0" w:firstLine="480"/>
        <w:keepLines w:val="0"/>
        <w:keepNext w:val="0"/>
        <w:pageBreakBefore w:val="0"/>
        <w:spacing w:before="0" w:after="0" w:line="360" w:lineRule="auto"/>
        <w:widowControl w:val="off"/>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69"/>
        <w:ind w:right="180" w:firstLine="480"/>
        <w:jc w:val="both"/>
        <w:keepLines w:val="0"/>
        <w:keepNext w:val="0"/>
        <w:pageBreakBefore w:val="0"/>
        <w:spacing w:line="360" w:lineRule="auto"/>
        <w:widowControl w:val="off"/>
        <w:rPr>
          <w:rFonts w:hint="eastAsia" w:ascii="宋体" w:hAnsi="宋体"/>
          <w:sz w:val="24"/>
          <w:szCs w:val="24"/>
          <w:highlight w:val="none"/>
          <w:u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59"/>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869"/>
        <w:rPr>
          <w:rFonts w:hint="eastAsia" w:ascii="宋体" w:hAnsi="宋体"/>
          <w:szCs w:val="21"/>
          <w:highlight w:val="none"/>
        </w:rPr>
      </w:pPr>
      <w:r>
        <w:rPr>
          <w:rFonts w:hint="eastAsia" w:ascii="宋体" w:hAnsi="宋体"/>
          <w:szCs w:val="21"/>
          <w:highlight w:val="none"/>
        </w:rPr>
      </w:r>
      <w:r/>
    </w:p>
    <w:p>
      <w:pPr>
        <w:pStyle w:val="869"/>
        <w:rPr>
          <w:rFonts w:hint="eastAsia" w:ascii="宋体" w:hAnsi="宋体"/>
          <w:szCs w:val="21"/>
          <w:highlight w:val="none"/>
        </w:rPr>
      </w:pPr>
      <w:r>
        <w:rPr>
          <w:rFonts w:hint="eastAsia" w:ascii="宋体" w:hAnsi="宋体"/>
          <w:szCs w:val="21"/>
          <w:highlight w:val="none"/>
        </w:rPr>
      </w:r>
      <w:r/>
    </w:p>
    <w:p>
      <w:pPr>
        <w:pStyle w:val="869"/>
        <w:rPr>
          <w:rFonts w:hint="eastAsia" w:ascii="宋体" w:hAnsi="宋体"/>
          <w:szCs w:val="21"/>
          <w:highlight w:val="none"/>
        </w:rPr>
      </w:pPr>
      <w:r>
        <w:rPr>
          <w:rFonts w:hint="eastAsia" w:ascii="宋体" w:hAnsi="宋体"/>
          <w:szCs w:val="21"/>
          <w:highlight w:val="none"/>
        </w:rPr>
      </w:r>
      <w:r/>
    </w:p>
    <w:p>
      <w:pPr>
        <w:pStyle w:val="947"/>
        <w:rPr>
          <w:rFonts w:hint="eastAsia"/>
          <w:highlight w:val="none"/>
        </w:rPr>
      </w:pPr>
      <w:r>
        <w:rPr>
          <w:rFonts w:hint="eastAsia"/>
          <w:highlight w:val="none"/>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五、磋商报价表</w:t>
      </w:r>
      <w:r>
        <w:rPr>
          <w:rFonts w:hint="eastAsia" w:ascii="黑体" w:hAnsi="黑体" w:eastAsia="黑体" w:cs="Times New Roman"/>
          <w:i w:val="0"/>
          <w:sz w:val="32"/>
          <w:szCs w:val="32"/>
          <w:highlight w:val="none"/>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rPr>
          <w:rFonts w:hint="eastAsia" w:ascii="宋体" w:hAnsi="宋体"/>
          <w:sz w:val="24"/>
          <w:szCs w:val="24"/>
          <w:highlight w:val="none"/>
        </w:rPr>
      </w:pPr>
      <w:r>
        <w:rPr>
          <w:rFonts w:hint="eastAsia" w:ascii="宋体" w:hAnsi="宋体"/>
          <w:sz w:val="24"/>
          <w:szCs w:val="24"/>
          <w:highlight w:val="none"/>
          <w:lang w:val="en-US" w:eastAsia="zh-CN"/>
        </w:rPr>
        <w:t xml:space="preserve">供应商名称：（加盖电子公章）</w:t>
      </w:r>
      <w:r>
        <w:rPr>
          <w:rFonts w:hint="eastAsia" w:ascii="宋体" w:hAnsi="宋体"/>
          <w:sz w:val="24"/>
          <w:szCs w:val="24"/>
          <w:highlight w:val="none"/>
        </w:rPr>
        <w:t xml:space="preserve"> </w:t>
      </w:r>
      <w:r>
        <w:rPr>
          <w:rFonts w:hint="eastAsia" w:ascii="宋体" w:hAnsi="宋体"/>
          <w:sz w:val="24"/>
          <w:szCs w:val="24"/>
          <w:highlight w:val="none"/>
        </w:rPr>
      </w:r>
      <w:r/>
    </w:p>
    <w:p>
      <w:pPr>
        <w:pStyle w:val="869"/>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                                 </w:t>
      </w:r>
      <w:r>
        <w:rPr>
          <w:rFonts w:hint="eastAsia"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959"/>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69"/>
        <w:rPr>
          <w:rFonts w:ascii="宋体" w:hAnsi="宋体"/>
          <w:sz w:val="24"/>
          <w:szCs w:val="24"/>
          <w:highlight w:val="none"/>
        </w:rPr>
      </w:pPr>
      <w:r>
        <w:rPr>
          <w:rFonts w:ascii="宋体" w:hAnsi="宋体"/>
          <w:sz w:val="24"/>
          <w:szCs w:val="24"/>
          <w:highlight w:val="none"/>
        </w:rPr>
      </w:r>
      <w:r/>
    </w:p>
    <w:p>
      <w:pPr>
        <w:pStyle w:val="869"/>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1"/>
        <w:rPr>
          <w:rFonts w:hint="eastAsia"/>
          <w:highlight w:val="none"/>
          <w:lang w:val="en-US" w:eastAsia="zh-CN"/>
        </w:rPr>
      </w:pPr>
      <w:r>
        <w:rPr>
          <w:rFonts w:hint="eastAsia"/>
          <w:highlight w:val="none"/>
          <w:lang w:val="en-US" w:eastAsia="zh-CN"/>
        </w:rPr>
      </w:r>
      <w:r/>
    </w:p>
    <w:p>
      <w:pPr>
        <w:pStyle w:val="869"/>
        <w:rPr>
          <w:rFonts w:hint="eastAsia"/>
          <w:highlight w:val="none"/>
          <w:lang w:val="en-US" w:eastAsia="zh-CN"/>
        </w:rPr>
      </w:pPr>
      <w:r>
        <w:rPr>
          <w:rFonts w:hint="eastAsia"/>
          <w:highlight w:val="none"/>
          <w:lang w:val="en-US" w:eastAsia="zh-CN"/>
        </w:rPr>
      </w:r>
      <w:r/>
    </w:p>
    <w:p>
      <w:pPr>
        <w:pStyle w:val="881"/>
        <w:rPr>
          <w:rFonts w:hint="eastAsia"/>
          <w:highlight w:val="none"/>
          <w:lang w:val="en-US" w:eastAsia="zh-CN"/>
        </w:rPr>
      </w:pPr>
      <w:r>
        <w:rPr>
          <w:rFonts w:hint="eastAsia"/>
          <w:highlight w:val="none"/>
          <w:lang w:val="en-US" w:eastAsia="zh-CN"/>
        </w:rPr>
      </w:r>
      <w:r/>
    </w:p>
    <w:p>
      <w:pPr>
        <w:pStyle w:val="869"/>
        <w:rPr>
          <w:rFonts w:hint="eastAsia"/>
          <w:highlight w:val="none"/>
          <w:lang w:val="en-US" w:eastAsia="zh-CN"/>
        </w:rPr>
      </w:pPr>
      <w:r>
        <w:rPr>
          <w:rFonts w:hint="eastAsia"/>
          <w:highlight w:val="none"/>
          <w:lang w:val="en-US" w:eastAsia="zh-CN"/>
        </w:rPr>
      </w:r>
      <w:r/>
    </w:p>
    <w:p>
      <w:pPr>
        <w:pStyle w:val="881"/>
        <w:rPr>
          <w:rFonts w:hint="eastAsia"/>
          <w:highlight w:val="none"/>
          <w:lang w:val="en-US" w:eastAsia="zh-CN"/>
        </w:rPr>
      </w:pPr>
      <w:r>
        <w:rPr>
          <w:rFonts w:hint="eastAsia"/>
          <w:highlight w:val="none"/>
          <w:lang w:val="en-US" w:eastAsia="zh-CN"/>
        </w:rPr>
      </w:r>
      <w:r/>
    </w:p>
    <w:p>
      <w:pPr>
        <w:pStyle w:val="869"/>
        <w:rPr>
          <w:rFonts w:hint="eastAsia"/>
          <w:highlight w:val="none"/>
          <w:lang w:val="en-US" w:eastAsia="zh-CN"/>
        </w:rPr>
      </w:pPr>
      <w:r>
        <w:rPr>
          <w:rFonts w:hint="eastAsia"/>
          <w:highlight w:val="none"/>
          <w:lang w:val="en-US" w:eastAsia="zh-CN"/>
        </w:rPr>
      </w:r>
      <w:r/>
    </w:p>
    <w:p>
      <w:pPr>
        <w:pStyle w:val="881"/>
        <w:rPr>
          <w:rFonts w:hint="eastAsia"/>
          <w:highlight w:val="none"/>
          <w:lang w:val="en-US" w:eastAsia="zh-CN"/>
        </w:rPr>
      </w:pPr>
      <w:r>
        <w:rPr>
          <w:rFonts w:hint="eastAsia"/>
          <w:highlight w:val="none"/>
          <w:lang w:val="en-US" w:eastAsia="zh-CN"/>
        </w:rPr>
      </w:r>
      <w:r/>
    </w:p>
    <w:p>
      <w:pPr>
        <w:pStyle w:val="869"/>
        <w:rPr>
          <w:rFonts w:hint="eastAsia"/>
          <w:highlight w:val="none"/>
          <w:lang w:val="en-US" w:eastAsia="zh-CN"/>
        </w:rPr>
      </w:pPr>
      <w:r>
        <w:rPr>
          <w:rFonts w:hint="eastAsia"/>
          <w:highlight w:val="none"/>
          <w:lang w:val="en-US" w:eastAsia="zh-CN"/>
        </w:rPr>
      </w:r>
      <w:r/>
    </w:p>
    <w:p>
      <w:pPr>
        <w:pStyle w:val="881"/>
        <w:rPr>
          <w:rFonts w:hint="eastAsia"/>
          <w:highlight w:val="none"/>
          <w:lang w:val="en-US" w:eastAsia="zh-CN"/>
        </w:rPr>
      </w:pPr>
      <w:r>
        <w:rPr>
          <w:rFonts w:hint="eastAsia"/>
          <w:highlight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六、磋商报价明细表</w:t>
      </w:r>
      <w:r>
        <w:rPr>
          <w:rFonts w:hint="eastAsia" w:ascii="黑体" w:hAnsi="黑体" w:eastAsia="黑体" w:cs="Times New Roman"/>
          <w:i w:val="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keepLines w:val="0"/>
        <w:keepNext w:val="0"/>
        <w:pageBreakBefore w:val="0"/>
        <w:spacing w:line="240" w:lineRule="auto"/>
        <w:rPr>
          <w:rFonts w:hint="eastAsia"/>
          <w:sz w:val="24"/>
          <w:szCs w:val="24"/>
          <w:highlight w:val="none"/>
          <w:lang w:val="en-US" w:eastAsia="zh-CN"/>
        </w:rPr>
      </w:pPr>
      <w:r>
        <w:rPr>
          <w:rFonts w:hint="eastAsia"/>
          <w:sz w:val="24"/>
          <w:szCs w:val="24"/>
          <w:highlight w:val="none"/>
          <w:lang w:val="en-US" w:eastAsia="zh-CN"/>
        </w:rPr>
        <w:t xml:space="preserve">供应商名称：（加盖电子公章）</w:t>
      </w:r>
      <w:r>
        <w:rPr>
          <w:rFonts w:hint="eastAsia"/>
          <w:sz w:val="24"/>
          <w:szCs w:val="24"/>
          <w:highlight w:val="none"/>
          <w:lang w:val="en-US" w:eastAsia="zh-CN"/>
        </w:rPr>
      </w:r>
      <w:r/>
    </w:p>
    <w:p>
      <w:pPr>
        <w:pStyle w:val="869"/>
        <w:keepLines w:val="0"/>
        <w:keepNext w:val="0"/>
        <w:pageBreakBefore w:val="0"/>
        <w:spacing w:line="240" w:lineRule="auto"/>
        <w:rPr>
          <w:rFonts w:hint="eastAsia"/>
          <w:sz w:val="24"/>
          <w:szCs w:val="24"/>
          <w:highlight w:val="none"/>
          <w:lang w:val="en-US" w:eastAsia="zh-CN"/>
        </w:rPr>
      </w:pPr>
      <w:r>
        <w:rPr>
          <w:rFonts w:hint="eastAsia"/>
          <w:sz w:val="24"/>
          <w:szCs w:val="24"/>
          <w:highlight w:val="none"/>
          <w:lang w:val="en-US" w:eastAsia="zh-CN"/>
        </w:rPr>
        <w:t xml:space="preserve">项目名称：</w:t>
      </w:r>
      <w:r>
        <w:rPr>
          <w:rFonts w:hint="eastAsia"/>
          <w:sz w:val="24"/>
          <w:szCs w:val="24"/>
          <w:highlight w:val="none"/>
          <w:lang w:val="en-US" w:eastAsia="zh-CN"/>
        </w:rPr>
      </w:r>
      <w:r/>
    </w:p>
    <w:p>
      <w:pPr>
        <w:pStyle w:val="869"/>
        <w:keepLines w:val="0"/>
        <w:keepNext w:val="0"/>
        <w:pageBreakBefore w:val="0"/>
        <w:spacing w:line="240" w:lineRule="auto"/>
        <w:rPr>
          <w:rFonts w:hint="eastAsia"/>
          <w:sz w:val="24"/>
          <w:szCs w:val="24"/>
          <w:highlight w:val="none"/>
          <w:lang w:val="en-US" w:eastAsia="zh-CN"/>
        </w:rPr>
      </w:pPr>
      <w:r>
        <w:rPr>
          <w:rFonts w:hint="eastAsia"/>
          <w:sz w:val="24"/>
          <w:szCs w:val="24"/>
          <w:highlight w:val="none"/>
          <w:lang w:val="en-US" w:eastAsia="zh-CN"/>
        </w:rPr>
        <w:t xml:space="preserve">项目编号：</w:t>
      </w:r>
      <w:r>
        <w:rPr>
          <w:rFonts w:hint="eastAsia"/>
          <w:sz w:val="24"/>
          <w:szCs w:val="24"/>
          <w:highlight w:val="none"/>
          <w:lang w:val="en-US" w:eastAsia="zh-CN"/>
        </w:rPr>
      </w:r>
      <w:r/>
    </w:p>
    <w:tbl>
      <w:tblPr>
        <w:tblW w:w="519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1000"/>
        <w:gridCol w:w="973"/>
        <w:gridCol w:w="1014"/>
        <w:gridCol w:w="1331"/>
        <w:gridCol w:w="3148"/>
      </w:tblGrid>
      <w:tr>
        <w:trPr>
          <w:trHeight w:val="81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序号</w:t>
            </w:r>
            <w:r>
              <w:rPr>
                <w:rStyle w:val="879"/>
                <w:rFonts w:hint="eastAsia"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分项名称</w:t>
            </w:r>
            <w:r>
              <w:rPr>
                <w:rStyle w:val="879"/>
                <w:rFonts w:hint="eastAsia" w:ascii="宋体" w:hAnsi="宋体" w:eastAsia="宋体" w:cs="宋体"/>
                <w:b/>
                <w:bCs/>
                <w:i w:val="0"/>
                <w:iCs w:val="0"/>
                <w:color w:val="000000"/>
                <w:sz w:val="18"/>
                <w:szCs w:val="18"/>
                <w:highlight w:val="none"/>
                <w:u w:val="none"/>
                <w:lang w:val="en-US" w:eastAsia="zh-CN" w:bidi="ar-SA"/>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人数</w:t>
            </w:r>
            <w:r>
              <w:rPr>
                <w:rStyle w:val="879"/>
                <w:rFonts w:hint="eastAsia" w:ascii="宋体" w:hAnsi="宋体" w:eastAsia="宋体" w:cs="宋体"/>
                <w:b/>
                <w:bCs/>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单价</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879"/>
                <w:rFonts w:hint="eastAsia" w:ascii="宋体" w:hAnsi="宋体" w:eastAsia="宋体" w:cs="宋体"/>
                <w:b/>
                <w:bCs/>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keepLines w:val="0"/>
              <w:keepNext w:val="0"/>
              <w:widowControl/>
              <w:rPr>
                <w:highlight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highlight w:val="none"/>
                <w:lang w:val="en-US" w:eastAsia="zh-CN"/>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Style w:val="879"/>
                <w:rFonts w:hint="eastAsia" w:ascii="宋体" w:hAnsi="宋体" w:eastAsia="宋体" w:cs="宋体"/>
                <w:b/>
                <w:bCs/>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ascii="宋体" w:hAnsi="宋体" w:eastAsia="宋体" w:cs="宋体"/>
                <w:b/>
                <w:bCs/>
                <w:i w:val="0"/>
                <w:iCs w:val="0"/>
                <w:color w:val="000000"/>
                <w:sz w:val="18"/>
                <w:szCs w:val="18"/>
                <w:highlight w:val="none"/>
                <w:u w:val="none"/>
                <w:lang w:val="en-US" w:eastAsia="zh-CN"/>
              </w:rPr>
            </w:r>
            <w:r/>
          </w:p>
        </w:tc>
        <w:tc>
          <w:tcPr>
            <w:tcW w:w="1519"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备注</w:t>
            </w:r>
            <w:r>
              <w:rPr>
                <w:rStyle w:val="879"/>
                <w:rFonts w:hint="eastAsia" w:ascii="宋体" w:hAnsi="宋体" w:eastAsia="宋体" w:cs="宋体"/>
                <w:b/>
                <w:bCs/>
                <w:i w:val="0"/>
                <w:iCs w:val="0"/>
                <w:color w:val="000000"/>
                <w:sz w:val="18"/>
                <w:szCs w:val="18"/>
                <w:highlight w:val="none"/>
                <w:u w:val="none"/>
                <w:lang w:val="en-US" w:eastAsia="zh-CN" w:bidi="ar-SA"/>
              </w:rPr>
            </w:r>
            <w:r/>
          </w:p>
        </w:tc>
      </w:tr>
      <w:tr>
        <w:trPr>
          <w:trHeight w:val="382"/>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1</w:t>
            </w: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6"/>
            <w:tcW w:w="6522" w:type="dxa"/>
            <w:vAlign w:val="center"/>
            <w:textDirection w:val="lrTb"/>
            <w:noWrap w:val="false"/>
          </w:tcPr>
          <w:p>
            <w:pPr>
              <w:pStyle w:val="869"/>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人员工资</w:t>
            </w:r>
            <w:r>
              <w:rPr>
                <w:rFonts w:hint="eastAsia" w:ascii="宋体" w:hAnsi="宋体" w:eastAsia="宋体" w:cs="宋体"/>
                <w:b w:val="0"/>
                <w:bCs w:val="0"/>
                <w:i w:val="0"/>
                <w:iCs w:val="0"/>
                <w:color w:val="000000"/>
                <w:sz w:val="18"/>
                <w:szCs w:val="18"/>
                <w:highlight w:val="none"/>
                <w:u w:val="none"/>
                <w:lang w:val="en-US" w:eastAsia="zh-CN"/>
              </w:rPr>
            </w:r>
            <w:r/>
          </w:p>
        </w:tc>
        <w:tc>
          <w:tcPr>
            <w:tcW w:w="1519" w:type="dxa"/>
            <w:vAlign w:val="center"/>
            <w:vMerge w:val="restart"/>
            <w:textDirection w:val="lrTb"/>
            <w:noWrap w:val="false"/>
          </w:tcPr>
          <w:p>
            <w:pPr>
              <w:pStyle w:val="869"/>
              <w:jc w:val="left"/>
              <w:keepLines w:val="0"/>
              <w:keepNext w:val="0"/>
              <w:widowControl/>
              <w:rPr>
                <w:rStyle w:val="879"/>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拟投入的人员不得低于</w:t>
            </w:r>
            <w:r>
              <w:rPr>
                <w:rFonts w:hint="eastAsia" w:ascii="宋体" w:hAnsi="宋体" w:eastAsia="宋体" w:cs="宋体"/>
                <w:b/>
                <w:bCs/>
                <w:i w:val="0"/>
                <w:iCs w:val="0"/>
                <w:color w:val="000000"/>
                <w:sz w:val="18"/>
                <w:szCs w:val="18"/>
                <w:highlight w:val="none"/>
                <w:u w:val="none"/>
                <w:lang w:val="en-US" w:eastAsia="zh-CN"/>
              </w:rPr>
              <w:t xml:space="preserve">19人</w:t>
            </w:r>
            <w:r>
              <w:rPr>
                <w:rFonts w:hint="eastAsia" w:ascii="宋体" w:hAnsi="宋体" w:eastAsia="宋体" w:cs="宋体"/>
                <w:b w:val="0"/>
                <w:bCs w:val="0"/>
                <w:i w:val="0"/>
                <w:iCs w:val="0"/>
                <w:color w:val="000000"/>
                <w:sz w:val="18"/>
                <w:szCs w:val="18"/>
                <w:highlight w:val="none"/>
                <w:u w:val="none"/>
                <w:lang w:val="en-US" w:eastAsia="zh-CN"/>
              </w:rPr>
              <w:t xml:space="preserve">，</w:t>
            </w:r>
            <w:r>
              <w:rPr>
                <w:rFonts w:hint="eastAsia" w:ascii="宋体" w:hAnsi="宋体" w:eastAsia="宋体" w:cs="宋体"/>
                <w:b w:val="0"/>
                <w:bCs w:val="0"/>
                <w:i w:val="0"/>
                <w:iCs w:val="0"/>
                <w:color w:val="000000"/>
                <w:sz w:val="18"/>
                <w:szCs w:val="18"/>
                <w:highlight w:val="none"/>
                <w:u w:val="none"/>
                <w:lang w:val="en-US" w:eastAsia="zh-CN"/>
              </w:rPr>
              <w:t xml:space="preserve">人</w:t>
            </w:r>
            <w:r>
              <w:rPr>
                <w:rFonts w:hint="eastAsia" w:ascii="宋体" w:hAnsi="宋体" w:eastAsia="宋体" w:cs="宋体"/>
                <w:b w:val="0"/>
                <w:bCs w:val="0"/>
                <w:i w:val="0"/>
                <w:iCs w:val="0"/>
                <w:color w:val="000000"/>
                <w:sz w:val="18"/>
                <w:szCs w:val="18"/>
                <w:highlight w:val="none"/>
                <w:u w:val="none"/>
                <w:lang w:val="en-US" w:eastAsia="zh-CN"/>
              </w:rPr>
              <w:t xml:space="preserve">员工资不得低于南京市最低工资标准，供应商须在《磋商报价明细表》中按照采购需求中物业服务人员岗位分别填报员工工资，否则做无效响应处理。</w:t>
            </w:r>
            <w:r>
              <w:rPr>
                <w:rStyle w:val="879"/>
                <w:rFonts w:hint="eastAsia" w:ascii="Times New Roman" w:hAnsi="Times New Roman" w:eastAsia="宋体" w:cs="Times New Roman"/>
                <w:color w:val="000000"/>
                <w:sz w:val="21"/>
                <w:szCs w:val="21"/>
                <w:highlight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79"/>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79"/>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Style w:val="879"/>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879"/>
                <w:rFonts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1347"/>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2</w:t>
            </w: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6"/>
            <w:tcW w:w="6522" w:type="dxa"/>
            <w:vAlign w:val="center"/>
            <w:textDirection w:val="lrTb"/>
            <w:noWrap w:val="false"/>
          </w:tcPr>
          <w:p>
            <w:pPr>
              <w:pStyle w:val="869"/>
              <w:jc w:val="left"/>
              <w:widowControl w:val="off"/>
              <w:rPr>
                <w:rFonts w:hint="eastAsia" w:ascii="宋体" w:hAnsi="宋体" w:eastAsia="宋体" w:cs="宋体"/>
                <w:b w:val="0"/>
                <w:bCs w:val="0"/>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社保公积金</w:t>
            </w:r>
            <w:r>
              <w:rPr>
                <w:rFonts w:hint="eastAsia" w:ascii="宋体" w:hAnsi="宋体" w:eastAsia="宋体" w:cs="宋体"/>
                <w:b w:val="0"/>
                <w:bCs w:val="0"/>
                <w:i w:val="0"/>
                <w:iCs w:val="0"/>
                <w:color w:val="000000"/>
                <w:sz w:val="18"/>
                <w:szCs w:val="18"/>
                <w:highlight w:val="none"/>
                <w:u w:val="none"/>
                <w:lang w:val="en-US" w:eastAsia="zh-CN"/>
              </w:rPr>
            </w:r>
            <w:r/>
          </w:p>
        </w:tc>
        <w:tc>
          <w:tcPr>
            <w:tcW w:w="1519" w:type="dxa"/>
            <w:vAlign w:val="center"/>
            <w:textDirection w:val="lrTb"/>
            <w:noWrap w:val="false"/>
          </w:tcPr>
          <w:p>
            <w:pPr>
              <w:pStyle w:val="869"/>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供应商须在《磋商报价明细表》中按照采购文件采购需求中物业服务人员岗位分别填报员工社保和公积金费用，且须满足采购文件采购需求中的“报价要求”，否则做无效响应处理。</w:t>
            </w:r>
            <w:r>
              <w:rPr>
                <w:rFonts w:hint="eastAsia" w:ascii="宋体" w:hAnsi="宋体" w:eastAsia="宋体" w:cs="宋体"/>
                <w:b w:val="0"/>
                <w:bCs w:val="0"/>
                <w:i w:val="0"/>
                <w:iCs w:val="0"/>
                <w:color w:val="000000"/>
                <w:sz w:val="18"/>
                <w:szCs w:val="18"/>
                <w:highlight w:val="none"/>
                <w:u w:val="none"/>
                <w:lang w:val="en-US" w:eastAsia="zh-CN"/>
              </w:rPr>
            </w:r>
            <w:r/>
          </w:p>
          <w:p>
            <w:pPr>
              <w:pStyle w:val="869"/>
              <w:jc w:val="left"/>
              <w:keepLines w:val="0"/>
              <w:keepNext w:val="0"/>
              <w:widowControl/>
              <w:rPr>
                <w:rFonts w:hint="eastAsia"/>
                <w:color w:val="000000"/>
                <w:highlight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highlight w:val="none"/>
                <w:u w:val="none"/>
                <w:lang w:val="en-US" w:eastAsia="zh-CN"/>
              </w:rPr>
              <w:t xml:space="preserve">19人</w:t>
            </w:r>
            <w:r>
              <w:rPr>
                <w:rFonts w:hint="eastAsia" w:ascii="宋体" w:hAnsi="宋体" w:eastAsia="宋体" w:cs="宋体"/>
                <w:b w:val="0"/>
                <w:bCs w:val="0"/>
                <w:i w:val="0"/>
                <w:iCs w:val="0"/>
                <w:color w:val="000000"/>
                <w:sz w:val="18"/>
                <w:szCs w:val="18"/>
                <w:highlight w:val="none"/>
                <w:u w:val="none"/>
                <w:lang w:val="en-US" w:eastAsia="zh-CN"/>
              </w:rPr>
              <w:t xml:space="preserve">（不包含享受社保公积金减免政策人员、退休返聘人员等）</w:t>
            </w:r>
            <w:r>
              <w:rPr>
                <w:rFonts w:hint="eastAsia"/>
                <w:color w:val="000000"/>
                <w:highlight w:val="none"/>
                <w:lang w:val="en-US" w:eastAsia="zh-CN"/>
              </w:rPr>
            </w:r>
            <w:r/>
          </w:p>
        </w:tc>
      </w:tr>
      <w:tr>
        <w:trPr>
          <w:trHeight w:val="415"/>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2.1</w:t>
            </w:r>
            <w:r>
              <w:rPr>
                <w:rStyle w:val="879"/>
                <w:rFonts w:ascii="宋体" w:hAnsi="宋体" w:eastAsia="宋体" w:cs="宋体"/>
                <w:b/>
                <w:bCs/>
                <w:i w:val="0"/>
                <w:iCs w:val="0"/>
                <w:color w:val="000000"/>
                <w:sz w:val="18"/>
                <w:szCs w:val="18"/>
                <w:highlight w:val="none"/>
                <w:u w:val="none"/>
                <w:lang w:val="en-US" w:eastAsia="zh-CN" w:bidi="ar-SA"/>
              </w:rPr>
            </w:r>
            <w:r/>
          </w:p>
        </w:tc>
        <w:tc>
          <w:tcPr>
            <w:gridSpan w:val="6"/>
            <w:tcW w:w="652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社会保险</w:t>
            </w: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restart"/>
            <w:textDirection w:val="lrTb"/>
            <w:noWrap w:val="false"/>
          </w:tcPr>
          <w:p>
            <w:pPr>
              <w:pStyle w:val="869"/>
              <w:jc w:val="left"/>
              <w:keepLines w:val="0"/>
              <w:keepNext w:val="0"/>
              <w:widowControl/>
              <w:rPr>
                <w:rStyle w:val="879"/>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社保费用不得低于南京市最低标准，否则做</w:t>
            </w:r>
            <w:r>
              <w:rPr>
                <w:rFonts w:hint="eastAsia" w:ascii="宋体" w:hAnsi="宋体" w:eastAsia="宋体" w:cs="宋体"/>
                <w:b w:val="0"/>
                <w:bCs w:val="0"/>
                <w:i w:val="0"/>
                <w:iCs w:val="0"/>
                <w:color w:val="000000"/>
                <w:sz w:val="18"/>
                <w:szCs w:val="18"/>
                <w:highlight w:val="none"/>
                <w:u w:val="none"/>
                <w:lang w:val="en-US" w:eastAsia="zh-CN"/>
              </w:rPr>
              <w:t xml:space="preserve">无效响应处理</w:t>
            </w:r>
            <w:r>
              <w:rPr>
                <w:rFonts w:hint="eastAsia" w:ascii="宋体" w:hAnsi="宋体" w:eastAsia="宋体" w:cs="宋体"/>
                <w:i w:val="0"/>
                <w:iCs w:val="0"/>
                <w:color w:val="000000"/>
                <w:sz w:val="18"/>
                <w:szCs w:val="18"/>
                <w:highlight w:val="none"/>
                <w:u w:val="none"/>
                <w:lang w:val="en-US" w:eastAsia="zh-CN"/>
              </w:rPr>
              <w:t xml:space="preserve">。</w:t>
            </w:r>
            <w:r>
              <w:rPr>
                <w:rStyle w:val="879"/>
                <w:rFonts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36"/>
        </w:trPr>
        <w:tc>
          <w:tcPr>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Fonts w:hint="eastAsia"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05"/>
        </w:trPr>
        <w:tc>
          <w:tcPr>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383"/>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highlight w:val="none"/>
                <w:u w:val="none"/>
                <w:lang w:val="en-US" w:eastAsia="zh-CN" w:bidi="ar-SA"/>
              </w:rPr>
              <w:suppressLineNumbers w:val="0"/>
            </w:pPr>
            <w:r>
              <w:rPr>
                <w:rStyle w:val="879"/>
                <w:rFonts w:hint="eastAsia" w:ascii="宋体" w:hAnsi="宋体" w:cs="宋体"/>
                <w:b/>
                <w:bCs/>
                <w:i w:val="0"/>
                <w:iCs w:val="0"/>
                <w:color w:val="000000"/>
                <w:sz w:val="18"/>
                <w:szCs w:val="18"/>
                <w:highlight w:val="none"/>
                <w:u w:val="none"/>
                <w:lang w:val="en-US" w:eastAsia="zh-CN" w:bidi="ar-SA"/>
              </w:rPr>
              <w:t xml:space="preserve">2.2</w:t>
            </w:r>
            <w:r>
              <w:rPr>
                <w:rStyle w:val="879"/>
                <w:rFonts w:ascii="宋体" w:hAnsi="宋体" w:eastAsia="宋体" w:cs="宋体"/>
                <w:b/>
                <w:bCs/>
                <w:i w:val="0"/>
                <w:iCs w:val="0"/>
                <w:color w:val="000000"/>
                <w:sz w:val="18"/>
                <w:szCs w:val="18"/>
                <w:highlight w:val="none"/>
                <w:u w:val="none"/>
                <w:lang w:val="en-US" w:eastAsia="zh-CN" w:bidi="ar-SA"/>
              </w:rPr>
            </w:r>
            <w:r/>
          </w:p>
        </w:tc>
        <w:tc>
          <w:tcPr>
            <w:gridSpan w:val="6"/>
            <w:tcW w:w="652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restart"/>
            <w:textDirection w:val="lrTb"/>
            <w:noWrap w:val="false"/>
          </w:tcPr>
          <w:p>
            <w:pPr>
              <w:pStyle w:val="869"/>
              <w:jc w:val="left"/>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公积金不得低于南京市最低标准，且最低工资</w:t>
            </w:r>
            <w:r>
              <w:rPr>
                <w:rFonts w:hint="eastAsia" w:ascii="宋体" w:hAnsi="宋体" w:eastAsia="宋体" w:cs="宋体"/>
                <w:b w:val="0"/>
                <w:bCs w:val="0"/>
                <w:i w:val="0"/>
                <w:iCs w:val="0"/>
                <w:color w:val="000000"/>
                <w:sz w:val="18"/>
                <w:szCs w:val="18"/>
                <w:highlight w:val="none"/>
                <w:u w:val="none"/>
                <w:lang w:val="en-US" w:eastAsia="zh-CN"/>
              </w:rPr>
              <w:t xml:space="preserve">不包含劳动者按下限缴存的住房公积金，由用人单位按规定另行支付，</w:t>
            </w:r>
            <w:r>
              <w:rPr>
                <w:rFonts w:hint="eastAsia" w:ascii="宋体" w:hAnsi="宋体" w:cs="宋体"/>
                <w:b w:val="0"/>
                <w:bCs w:val="0"/>
                <w:i w:val="0"/>
                <w:iCs w:val="0"/>
                <w:color w:val="000000"/>
                <w:sz w:val="18"/>
                <w:szCs w:val="18"/>
                <w:highlight w:val="none"/>
                <w:u w:val="none"/>
                <w:lang w:val="en-US" w:eastAsia="zh-CN"/>
              </w:rPr>
              <w:t xml:space="preserve">须测算在公积金报价中，</w:t>
            </w:r>
            <w:r>
              <w:rPr>
                <w:rFonts w:hint="eastAsia" w:ascii="宋体" w:hAnsi="宋体" w:eastAsia="宋体" w:cs="宋体"/>
                <w:i w:val="0"/>
                <w:iCs w:val="0"/>
                <w:color w:val="000000"/>
                <w:sz w:val="18"/>
                <w:szCs w:val="18"/>
                <w:highlight w:val="none"/>
                <w:u w:val="none"/>
                <w:lang w:val="en-US" w:eastAsia="zh-CN"/>
              </w:rPr>
              <w:t xml:space="preserve">否则做</w:t>
            </w:r>
            <w:r>
              <w:rPr>
                <w:rFonts w:hint="eastAsia" w:ascii="宋体" w:hAnsi="宋体" w:eastAsia="宋体" w:cs="宋体"/>
                <w:b w:val="0"/>
                <w:bCs w:val="0"/>
                <w:i w:val="0"/>
                <w:iCs w:val="0"/>
                <w:color w:val="000000"/>
                <w:sz w:val="18"/>
                <w:szCs w:val="18"/>
                <w:highlight w:val="none"/>
                <w:u w:val="none"/>
                <w:lang w:val="en-US" w:eastAsia="zh-CN"/>
              </w:rPr>
              <w:t xml:space="preserve">无效响应处理</w:t>
            </w:r>
            <w:r>
              <w:rPr>
                <w:rFonts w:hint="eastAsia" w:ascii="宋体" w:hAnsi="宋体" w:eastAsia="宋体" w:cs="宋体"/>
                <w:i w:val="0"/>
                <w:iCs w:val="0"/>
                <w:color w:val="000000"/>
                <w:sz w:val="18"/>
                <w:szCs w:val="18"/>
                <w:highlight w:val="none"/>
                <w:u w:val="none"/>
                <w:lang w:val="en-US" w:eastAsia="zh-CN"/>
              </w:rPr>
              <w:t xml:space="preserve">。</w:t>
            </w: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26"/>
        </w:trPr>
        <w:tc>
          <w:tcPr>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79"/>
                <w:rFonts w:hint="eastAsia" w:ascii="宋体" w:hAnsi="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highlight w:val="none"/>
                <w:u w:val="none"/>
                <w:lang w:val="en-US" w:eastAsia="zh-CN" w:bidi="ar-SA"/>
              </w:rPr>
              <w:suppressLineNumbers w:val="0"/>
            </w:pPr>
            <w:r>
              <w:rPr>
                <w:rStyle w:val="879"/>
                <w:rFonts w:hint="eastAsia" w:ascii="宋体" w:hAnsi="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16"/>
        </w:trPr>
        <w:tc>
          <w:tcPr>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79"/>
                <w:rFonts w:hint="eastAsia" w:ascii="宋体" w:hAnsi="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highlight w:val="none"/>
                <w:u w:val="none"/>
                <w:lang w:val="en-US" w:eastAsia="zh-CN" w:bidi="ar-SA"/>
              </w:rPr>
              <w:suppressLineNumbers w:val="0"/>
            </w:pPr>
            <w:r>
              <w:rPr>
                <w:rStyle w:val="879"/>
                <w:rFonts w:hint="eastAsia" w:ascii="宋体" w:hAnsi="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47"/>
        </w:trPr>
        <w:tc>
          <w:tcPr>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Style w:val="879"/>
                <w:rFonts w:hint="eastAsia" w:ascii="宋体" w:hAnsi="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highlight w:val="none"/>
                <w:u w:val="none"/>
                <w:lang w:val="en-US" w:eastAsia="zh-CN" w:bidi="ar-SA"/>
              </w:rPr>
              <w:suppressLineNumbers w:val="0"/>
            </w:pPr>
            <w:r>
              <w:rPr>
                <w:rStyle w:val="879"/>
                <w:rFonts w:hint="eastAsia" w:ascii="宋体" w:hAnsi="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24"/>
        </w:trPr>
        <w:tc>
          <w:tcPr>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879"/>
                <w:rFonts w:hint="eastAsia" w:ascii="宋体" w:hAnsi="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highlight w:val="none"/>
                <w:u w:val="none"/>
                <w:lang w:val="en-US" w:eastAsia="zh-CN" w:bidi="ar-SA"/>
              </w:rPr>
              <w:suppressLineNumbers w:val="0"/>
            </w:pPr>
            <w:r>
              <w:rPr>
                <w:rStyle w:val="879"/>
                <w:rFonts w:hint="eastAsia" w:ascii="宋体" w:hAnsi="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239"/>
        </w:trPr>
        <w:tc>
          <w:tcPr>
            <w:tcW w:w="331" w:type="dxa"/>
            <w:vAlign w:val="center"/>
            <w:vMerge w:val="restart"/>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3</w:t>
            </w:r>
            <w:r>
              <w:rPr>
                <w:rStyle w:val="879"/>
                <w:rFonts w:hint="eastAsia" w:ascii="宋体" w:hAnsi="宋体" w:eastAsia="宋体" w:cs="宋体"/>
                <w:b/>
                <w:bCs/>
                <w:i w:val="0"/>
                <w:iCs w:val="0"/>
                <w:color w:val="000000"/>
                <w:sz w:val="18"/>
                <w:szCs w:val="18"/>
                <w:highlight w:val="none"/>
                <w:u w:val="none"/>
                <w:lang w:val="en-US" w:eastAsia="zh-CN"/>
              </w:rPr>
            </w:r>
            <w:r/>
          </w:p>
        </w:tc>
        <w:tc>
          <w:tcPr>
            <w:tcW w:w="761" w:type="dxa"/>
            <w:vAlign w:val="center"/>
            <w:vMerge w:val="restart"/>
            <w:textDirection w:val="lrTb"/>
            <w:noWrap w:val="false"/>
          </w:tcPr>
          <w:p>
            <w:pPr>
              <w:pStyle w:val="869"/>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法定节假日人员加班费</w:t>
            </w:r>
            <w:r>
              <w:rPr>
                <w:rFonts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cs="宋体"/>
                <w:i w:val="0"/>
                <w:iCs w:val="0"/>
                <w:color w:val="000000"/>
                <w:sz w:val="18"/>
                <w:szCs w:val="18"/>
                <w:highlight w:val="none"/>
                <w:u w:val="none"/>
                <w:lang w:val="en-US" w:eastAsia="zh-CN" w:bidi="ar-SA"/>
              </w:rPr>
              <w:t xml:space="preserve">人数</w:t>
            </w:r>
            <w:r>
              <w:rPr>
                <w:rStyle w:val="879"/>
                <w:rFonts w:ascii="宋体" w:hAnsi="宋体" w:eastAsia="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b w:val="0"/>
                <w:bCs w:val="0"/>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人员工资</w:t>
            </w:r>
            <w:r>
              <w:rPr>
                <w:rFonts w:hint="eastAsia" w:ascii="宋体" w:hAnsi="宋体" w:eastAsia="宋体" w:cs="宋体"/>
                <w:b w:val="0"/>
                <w:bCs w:val="0"/>
                <w:i w:val="0"/>
                <w:iCs w:val="0"/>
                <w:color w:val="000000"/>
                <w:sz w:val="18"/>
                <w:szCs w:val="18"/>
                <w:highlight w:val="none"/>
                <w:u w:val="none"/>
                <w:lang w:val="en-US" w:eastAsia="zh-CN"/>
              </w:rPr>
              <w:br w:type="textWrapping" w:clear="all"/>
            </w:r>
            <w:r>
              <w:rPr>
                <w:rFonts w:hint="eastAsia" w:ascii="宋体" w:hAnsi="宋体" w:eastAsia="宋体" w:cs="宋体"/>
                <w:b w:val="0"/>
                <w:bCs w:val="0"/>
                <w:i w:val="0"/>
                <w:iCs w:val="0"/>
                <w:color w:val="000000"/>
                <w:sz w:val="18"/>
                <w:szCs w:val="18"/>
                <w:highlight w:val="none"/>
                <w:u w:val="none"/>
                <w:lang w:val="en-US" w:eastAsia="zh-CN"/>
              </w:rPr>
              <w:t xml:space="preserve">（元/</w:t>
            </w:r>
            <w:r>
              <w:rPr>
                <w:rFonts w:hint="eastAsia" w:ascii="宋体" w:hAnsi="宋体" w:cs="宋体"/>
                <w:b w:val="0"/>
                <w:bCs w:val="0"/>
                <w:i w:val="0"/>
                <w:iCs w:val="0"/>
                <w:color w:val="000000"/>
                <w:sz w:val="18"/>
                <w:szCs w:val="18"/>
                <w:highlight w:val="none"/>
                <w:u w:val="none"/>
                <w:lang w:val="en-US" w:eastAsia="zh-CN"/>
              </w:rPr>
              <w:t xml:space="preserve">人*</w:t>
            </w:r>
            <w:r>
              <w:rPr>
                <w:rFonts w:hint="eastAsia" w:ascii="宋体" w:hAnsi="宋体" w:eastAsia="宋体" w:cs="宋体"/>
                <w:b w:val="0"/>
                <w:bCs w:val="0"/>
                <w:i w:val="0"/>
                <w:iCs w:val="0"/>
                <w:color w:val="000000"/>
                <w:sz w:val="18"/>
                <w:szCs w:val="18"/>
                <w:highlight w:val="none"/>
                <w:u w:val="none"/>
                <w:lang w:val="en-US" w:eastAsia="zh-CN"/>
              </w:rPr>
              <w:t xml:space="preserve">月）</w:t>
            </w:r>
            <w:r>
              <w:rPr>
                <w:rStyle w:val="879"/>
                <w:rFonts w:hint="eastAsia" w:ascii="宋体" w:hAnsi="宋体" w:eastAsia="宋体" w:cs="宋体"/>
                <w:b w:val="0"/>
                <w:bCs w:val="0"/>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ascii="宋体" w:hAnsi="宋体" w:eastAsia="宋体" w:cs="宋体"/>
                <w:b w:val="0"/>
                <w:bCs w:val="0"/>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法定节假日天数</w:t>
            </w:r>
            <w:r>
              <w:rPr>
                <w:rStyle w:val="879"/>
                <w:rFonts w:ascii="宋体" w:hAnsi="宋体" w:eastAsia="宋体" w:cs="宋体"/>
                <w:b w:val="0"/>
                <w:bCs w:val="0"/>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ascii="宋体" w:hAnsi="宋体" w:eastAsia="宋体" w:cs="宋体"/>
                <w:b w:val="0"/>
                <w:bCs w:val="0"/>
                <w:i w:val="0"/>
                <w:iCs w:val="0"/>
                <w:color w:val="000000"/>
                <w:sz w:val="18"/>
                <w:szCs w:val="18"/>
                <w:highlight w:val="none"/>
                <w:u w:val="none"/>
                <w:lang w:val="en-US" w:eastAsia="zh-CN" w:bidi="ar-SA"/>
              </w:rPr>
              <w:suppressLineNumbers w:val="0"/>
            </w:pPr>
            <w:r>
              <w:rPr>
                <w:rStyle w:val="879"/>
                <w:rFonts w:hint="eastAsia" w:ascii="宋体" w:hAnsi="宋体" w:eastAsia="宋体" w:cs="宋体"/>
                <w:b w:val="0"/>
                <w:bCs w:val="0"/>
                <w:i w:val="0"/>
                <w:iCs w:val="0"/>
                <w:color w:val="000000"/>
                <w:sz w:val="18"/>
                <w:szCs w:val="18"/>
                <w:highlight w:val="none"/>
                <w:u w:val="none"/>
                <w:lang w:val="en-US" w:eastAsia="zh-CN" w:bidi="ar-SA"/>
              </w:rPr>
              <w:t xml:space="preserve">分项小计（元）</w:t>
            </w:r>
            <w:r>
              <w:rPr>
                <w:rStyle w:val="879"/>
                <w:rFonts w:ascii="宋体" w:hAnsi="宋体" w:eastAsia="宋体" w:cs="宋体"/>
                <w:b w:val="0"/>
                <w:bCs w:val="0"/>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cs="宋体"/>
                <w:b w:val="0"/>
                <w:bCs w:val="0"/>
                <w:i w:val="0"/>
                <w:iCs w:val="0"/>
                <w:color w:val="000000"/>
                <w:sz w:val="18"/>
                <w:szCs w:val="18"/>
                <w:highlight w:val="none"/>
                <w:u w:val="none"/>
                <w:lang w:val="en-US" w:eastAsia="zh-CN"/>
              </w:rPr>
              <w:t xml:space="preserve">费用计算公式</w:t>
            </w:r>
            <w:r>
              <w:rPr>
                <w:rFonts w:hint="eastAsia" w:ascii="宋体" w:hAnsi="宋体" w:eastAsia="宋体" w:cs="宋体"/>
                <w:b w:val="0"/>
                <w:bCs w:val="0"/>
                <w:i w:val="0"/>
                <w:iCs w:val="0"/>
                <w:color w:val="000000"/>
                <w:sz w:val="18"/>
                <w:szCs w:val="18"/>
                <w:highlight w:val="none"/>
                <w:u w:val="none"/>
                <w:lang w:val="en-US" w:eastAsia="zh-CN"/>
              </w:rPr>
            </w:r>
            <w:r/>
          </w:p>
        </w:tc>
        <w:tc>
          <w:tcPr>
            <w:tcW w:w="1519" w:type="dxa"/>
            <w:vAlign w:val="center"/>
            <w:textDirection w:val="lrTb"/>
            <w:noWrap w:val="false"/>
          </w:tcPr>
          <w:p>
            <w:pPr>
              <w:pStyle w:val="869"/>
              <w:jc w:val="left"/>
              <w:keepLines w:val="0"/>
              <w:keepNext w:val="0"/>
              <w:widowControl/>
              <w:rPr>
                <w:rStyle w:val="879"/>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00"/>
                <w:sz w:val="18"/>
                <w:szCs w:val="18"/>
                <w:highlight w:val="none"/>
                <w:u w:val="none"/>
                <w:lang w:val="en-US" w:eastAsia="zh-CN"/>
              </w:rPr>
              <w:t xml:space="preserve">4人</w:t>
            </w:r>
            <w:r>
              <w:rPr>
                <w:rFonts w:hint="eastAsia" w:ascii="宋体" w:hAnsi="宋体" w:eastAsia="宋体" w:cs="宋体"/>
                <w:i w:val="0"/>
                <w:iCs w:val="0"/>
                <w:color w:val="000000"/>
                <w:sz w:val="18"/>
                <w:szCs w:val="18"/>
                <w:highlight w:val="none"/>
                <w:u w:val="none"/>
                <w:lang w:val="en-US" w:eastAsia="zh-CN"/>
              </w:rPr>
              <w:t xml:space="preserve">，报价中的“法定节假日人员加班费”不得低于上述要求，并按照本项目合同履行期内的法定节假日天数进行测算，否则做</w:t>
            </w:r>
            <w:r>
              <w:rPr>
                <w:rFonts w:hint="eastAsia" w:ascii="宋体" w:hAnsi="宋体" w:eastAsia="宋体" w:cs="宋体"/>
                <w:b w:val="0"/>
                <w:bCs w:val="0"/>
                <w:i w:val="0"/>
                <w:iCs w:val="0"/>
                <w:color w:val="000000"/>
                <w:sz w:val="18"/>
                <w:szCs w:val="18"/>
                <w:highlight w:val="none"/>
                <w:u w:val="none"/>
                <w:lang w:val="en-US" w:eastAsia="zh-CN"/>
              </w:rPr>
              <w:t xml:space="preserve">无效响应处理</w:t>
            </w:r>
            <w:r>
              <w:rPr>
                <w:rFonts w:hint="eastAsia" w:ascii="宋体" w:hAnsi="宋体" w:eastAsia="宋体" w:cs="宋体"/>
                <w:i w:val="0"/>
                <w:iCs w:val="0"/>
                <w:color w:val="000000"/>
                <w:sz w:val="18"/>
                <w:szCs w:val="18"/>
                <w:highlight w:val="none"/>
                <w:u w:val="none"/>
                <w:lang w:val="en-US" w:eastAsia="zh-CN"/>
              </w:rPr>
              <w:t xml:space="preserve">。</w:t>
            </w:r>
            <w:r>
              <w:rPr>
                <w:rStyle w:val="879"/>
                <w:rFonts w:ascii="宋体" w:hAnsi="宋体" w:eastAsia="宋体" w:cs="宋体"/>
                <w:i w:val="0"/>
                <w:iCs w:val="0"/>
                <w:color w:val="000000"/>
                <w:sz w:val="18"/>
                <w:szCs w:val="18"/>
                <w:highlight w:val="none"/>
                <w:u w:val="none"/>
                <w:lang w:val="en-US" w:eastAsia="zh-CN"/>
              </w:rPr>
            </w:r>
            <w:r/>
          </w:p>
        </w:tc>
      </w:tr>
      <w:tr>
        <w:trPr>
          <w:trHeight w:val="517"/>
        </w:trPr>
        <w:tc>
          <w:tcPr>
            <w:tcW w:w="331" w:type="dxa"/>
            <w:vAlign w:val="center"/>
            <w:vMerge w:val="continue"/>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761" w:type="dxa"/>
            <w:vAlign w:val="center"/>
            <w:vMerge w:val="continue"/>
            <w:textDirection w:val="lrTb"/>
            <w:noWrap w:val="false"/>
          </w:tcPr>
          <w:p>
            <w:pPr>
              <w:pStyle w:val="869"/>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highlight w:val="none"/>
                <w:u w:val="none"/>
                <w:lang w:val="en-US" w:eastAsia="zh-CN" w:bidi="ar-SA"/>
              </w:rPr>
              <w:suppressLineNumbers w:val="0"/>
            </w:pPr>
            <w:r>
              <w:rPr>
                <w:rStyle w:val="879"/>
                <w:rFonts w:ascii="宋体" w:hAnsi="宋体" w:eastAsia="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highlight w:val="none"/>
                <w:u w:val="none"/>
                <w:lang w:val="en-US" w:eastAsia="zh-CN"/>
              </w:rPr>
              <w:t xml:space="preserve">合同履行期内的法定节假日天数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rPr>
              <w:t xml:space="preserve">13天</w:t>
            </w:r>
            <w:r>
              <w:rPr>
                <w:rFonts w:hint="eastAsia" w:ascii="宋体" w:hAnsi="宋体" w:cs="宋体"/>
                <w:b/>
                <w:bCs/>
                <w:i w:val="0"/>
                <w:iCs w:val="0"/>
                <w:color w:val="000000"/>
                <w:sz w:val="18"/>
                <w:szCs w:val="18"/>
                <w:highlight w:val="none"/>
                <w:u w:val="none"/>
                <w:lang w:val="en-US" w:eastAsia="zh-CN"/>
              </w:rPr>
              <w:t xml:space="preserve">/年）</w:t>
            </w:r>
            <w:r>
              <w:rPr>
                <w:rFonts w:hint="eastAsia" w:ascii="宋体" w:hAnsi="宋体" w:eastAsia="宋体" w:cs="宋体"/>
                <w:i w:val="0"/>
                <w:iCs w:val="0"/>
                <w:color w:val="000000"/>
                <w:sz w:val="18"/>
                <w:szCs w:val="18"/>
                <w:highlight w:val="none"/>
                <w:u w:val="none"/>
                <w:lang w:val="en-US" w:eastAsia="zh-CN"/>
              </w:rPr>
            </w:r>
            <w:r/>
          </w:p>
        </w:tc>
      </w:tr>
      <w:tr>
        <w:trPr>
          <w:trHeight w:val="424"/>
        </w:trPr>
        <w:tc>
          <w:tcPr>
            <w:tcW w:w="331"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4</w:t>
            </w:r>
            <w:r>
              <w:rPr>
                <w:rStyle w:val="879"/>
                <w:rFonts w:ascii="宋体" w:hAnsi="宋体" w:eastAsia="宋体" w:cs="宋体"/>
                <w:i w:val="0"/>
                <w:iCs w:val="0"/>
                <w:color w:val="000000"/>
                <w:sz w:val="18"/>
                <w:szCs w:val="18"/>
                <w:highlight w:val="none"/>
                <w:u w:val="none"/>
                <w:lang w:val="en-US" w:eastAsia="zh-CN"/>
              </w:rPr>
            </w:r>
            <w:r/>
          </w:p>
        </w:tc>
        <w:tc>
          <w:tcPr>
            <w:gridSpan w:val="7"/>
            <w:tcW w:w="9670" w:type="dxa"/>
            <w:vAlign w:val="center"/>
            <w:textDirection w:val="lrTb"/>
            <w:noWrap w:val="false"/>
          </w:tcPr>
          <w:p>
            <w:pPr>
              <w:pStyle w:val="869"/>
              <w:jc w:val="left"/>
              <w:keepLines w:val="0"/>
              <w:keepNext w:val="0"/>
              <w:widowControl/>
              <w:rPr>
                <w:rStyle w:val="879"/>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其他待遇费用</w:t>
            </w:r>
            <w:r>
              <w:rPr>
                <w:rStyle w:val="879"/>
                <w:rFonts w:hint="eastAsia" w:ascii="宋体" w:hAnsi="宋体" w:eastAsia="宋体" w:cs="宋体"/>
                <w:i w:val="0"/>
                <w:iCs w:val="0"/>
                <w:color w:val="000000"/>
                <w:sz w:val="18"/>
                <w:szCs w:val="18"/>
                <w:highlight w:val="none"/>
                <w:u w:val="none"/>
                <w:lang w:val="en-US" w:eastAsia="zh-CN"/>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79"/>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人员福利</w:t>
            </w:r>
            <w:r>
              <w:rPr>
                <w:rStyle w:val="879"/>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textDirection w:val="lrTb"/>
            <w:noWrap w:val="false"/>
          </w:tcPr>
          <w:p>
            <w:pPr>
              <w:pStyle w:val="869"/>
              <w:jc w:val="left"/>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国家强制性要求缴纳的或员工必须享有的福利待遇。</w:t>
            </w: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5</w:t>
            </w: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7"/>
            <w:tcW w:w="9670"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行政办公费</w:t>
            </w: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79"/>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办公用品费</w:t>
            </w:r>
            <w:r>
              <w:rPr>
                <w:rStyle w:val="879"/>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79"/>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培训费</w:t>
            </w:r>
            <w:r>
              <w:rPr>
                <w:rStyle w:val="879"/>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69"/>
              <w:jc w:val="both"/>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tcPr>
          <w:p>
            <w:pPr>
              <w:pStyle w:val="869"/>
              <w:jc w:val="both"/>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Style w:val="879"/>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交通费</w:t>
            </w:r>
            <w:r>
              <w:rPr>
                <w:rStyle w:val="879"/>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69"/>
              <w:jc w:val="both"/>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tcPr>
          <w:p>
            <w:pPr>
              <w:pStyle w:val="869"/>
              <w:jc w:val="both"/>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（4）</w:t>
            </w:r>
            <w:r>
              <w:rPr>
                <w:rStyle w:val="879"/>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通讯费</w:t>
            </w:r>
            <w:r>
              <w:rPr>
                <w:rStyle w:val="879"/>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69"/>
              <w:jc w:val="both"/>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tcPr>
          <w:p>
            <w:pPr>
              <w:pStyle w:val="869"/>
              <w:jc w:val="both"/>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（5）</w:t>
            </w:r>
            <w:r>
              <w:rPr>
                <w:rStyle w:val="879"/>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服装费</w:t>
            </w:r>
            <w:r>
              <w:rPr>
                <w:rStyle w:val="879"/>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69"/>
              <w:jc w:val="both"/>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tcPr>
          <w:p>
            <w:pPr>
              <w:pStyle w:val="869"/>
              <w:jc w:val="both"/>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526"/>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6</w:t>
            </w: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7"/>
            <w:tcW w:w="9670"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工具耗材及物资装备折旧费</w:t>
            </w:r>
            <w:r>
              <w:rPr>
                <w:rStyle w:val="879"/>
                <w:rFonts w:hint="eastAsia" w:ascii="宋体" w:hAnsi="宋体" w:eastAsia="宋体" w:cs="宋体"/>
                <w:i w:val="0"/>
                <w:iCs w:val="0"/>
                <w:color w:val="000000"/>
                <w:sz w:val="18"/>
                <w:szCs w:val="18"/>
                <w:highlight w:val="none"/>
                <w:u w:val="none"/>
                <w:lang w:val="en-US" w:eastAsia="zh-CN" w:bidi="ar-SA"/>
              </w:rPr>
            </w:r>
            <w:r/>
          </w:p>
        </w:tc>
      </w:tr>
      <w:tr>
        <w:trPr>
          <w:trHeight w:val="970"/>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rPr>
              <w:suppressLineNumbers w:val="0"/>
            </w:pPr>
            <w:r>
              <w:rPr>
                <w:rFonts w:ascii="宋体" w:hAnsi="宋体" w:eastAsia="宋体" w:cs="宋体"/>
                <w:i w:val="0"/>
                <w:iCs w:val="0"/>
                <w:color w:val="000000"/>
                <w:sz w:val="18"/>
                <w:szCs w:val="18"/>
                <w:highlight w:val="none"/>
                <w:u w:val="none"/>
                <w:lang w:val="en-US" w:eastAsia="zh-CN"/>
              </w:rPr>
              <w:t xml:space="preserve">（1）</w:t>
            </w:r>
            <w:r>
              <w:rPr>
                <w:rStyle w:val="879"/>
                <w:rFonts w:hint="eastAsia"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清洁耗材费</w:t>
            </w:r>
            <w:r>
              <w:rPr>
                <w:rStyle w:val="879"/>
                <w:rFonts w:hint="eastAsia" w:ascii="宋体" w:hAnsi="宋体" w:eastAsia="宋体" w:cs="宋体"/>
                <w:i w:val="0"/>
                <w:iCs w:val="0"/>
                <w:color w:val="000000"/>
                <w:sz w:val="18"/>
                <w:szCs w:val="18"/>
                <w:highlight w:val="none"/>
                <w:u w:val="none"/>
                <w:lang w:val="en-US" w:eastAsia="zh-CN"/>
              </w:rPr>
            </w:r>
            <w:r/>
          </w:p>
        </w:tc>
        <w:tc>
          <w:tcPr>
            <w:gridSpan w:val="5"/>
            <w:tcW w:w="4944"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textDirection w:val="lrTb"/>
            <w:noWrap w:val="false"/>
          </w:tcPr>
          <w:p>
            <w:pPr>
              <w:pStyle w:val="869"/>
              <w:jc w:val="left"/>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清洁耗材包括但不限于：扫把、地推、垃圾袋、抽纸、洗手液、厕所卷纸、消毒液、洁厕灵等。</w:t>
            </w:r>
            <w:r>
              <w:rPr>
                <w:rFonts w:hint="eastAsia" w:ascii="宋体" w:hAnsi="宋体" w:eastAsia="宋体" w:cs="宋体"/>
                <w:b w:val="0"/>
                <w:bCs w:val="0"/>
                <w:i w:val="0"/>
                <w:iCs w:val="0"/>
                <w:color w:val="000000"/>
                <w:sz w:val="18"/>
                <w:szCs w:val="18"/>
                <w:highlight w:val="none"/>
                <w:u w:val="none"/>
                <w:lang w:val="en-US" w:eastAsia="zh-CN" w:bidi="ar-SA"/>
              </w:rPr>
              <w:t xml:space="preserve">供应商自行测算考虑到报价中。</w:t>
            </w: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79"/>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物资装备折旧费</w:t>
            </w:r>
            <w:r>
              <w:rPr>
                <w:rStyle w:val="879"/>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ff"/>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7</w:t>
            </w:r>
            <w:r>
              <w:rPr>
                <w:rStyle w:val="879"/>
                <w:rFonts w:hint="eastAsia" w:ascii="宋体" w:hAnsi="宋体" w:eastAsia="宋体" w:cs="宋体"/>
                <w:b/>
                <w:bCs/>
                <w:i w:val="0"/>
                <w:iCs w:val="0"/>
                <w:color w:val="0000ff"/>
                <w:sz w:val="18"/>
                <w:szCs w:val="18"/>
                <w:highlight w:val="none"/>
                <w:u w:val="none"/>
                <w:lang w:val="en-US" w:eastAsia="zh-CN"/>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管理费</w:t>
            </w: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69"/>
              <w:jc w:val="both"/>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val="false"/>
          </w:tcPr>
          <w:p>
            <w:pPr>
              <w:pStyle w:val="869"/>
              <w:jc w:val="both"/>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8</w:t>
            </w:r>
            <w:r>
              <w:rPr>
                <w:rStyle w:val="879"/>
                <w:rFonts w:hint="eastAsia"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利润</w:t>
            </w: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5"/>
            <w:tcW w:w="4944" w:type="dxa"/>
            <w:vAlign w:val="center"/>
            <w:textDirection w:val="lrTb"/>
            <w:noWrap/>
          </w:tcPr>
          <w:p>
            <w:pPr>
              <w:pStyle w:val="869"/>
              <w:jc w:val="both"/>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tcPr>
          <w:p>
            <w:pPr>
              <w:pStyle w:val="869"/>
              <w:jc w:val="both"/>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42"/>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9</w:t>
            </w:r>
            <w:r>
              <w:rPr>
                <w:rStyle w:val="879"/>
                <w:rFonts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法定税费</w:t>
            </w: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5"/>
            <w:tcW w:w="4944" w:type="dxa"/>
            <w:vAlign w:val="center"/>
            <w:textDirection w:val="lrTb"/>
            <w:noWrap/>
          </w:tcPr>
          <w:p>
            <w:pPr>
              <w:pStyle w:val="869"/>
              <w:jc w:val="left"/>
              <w:keepLines w:val="0"/>
              <w:keepNext w:val="0"/>
              <w:widowControl/>
              <w:rPr>
                <w:rFonts w:ascii="宋体" w:hAnsi="宋体" w:eastAsia="宋体" w:cs="宋体"/>
                <w:b w:val="0"/>
                <w:bCs w:val="0"/>
                <w:i w:val="0"/>
                <w:iCs w:val="0"/>
                <w:color w:val="000000"/>
                <w:sz w:val="18"/>
                <w:szCs w:val="18"/>
                <w:highlight w:val="none"/>
                <w:u w:val="none"/>
                <w:lang w:val="en-US" w:eastAsia="zh-CN"/>
              </w:rPr>
              <w:suppressLineNumbers w:val="0"/>
            </w:pPr>
            <w:r>
              <w:rPr>
                <w:rFonts w:ascii="宋体" w:hAnsi="宋体" w:eastAsia="宋体" w:cs="宋体"/>
                <w:b w:val="0"/>
                <w:bCs w:val="0"/>
                <w:i w:val="0"/>
                <w:iCs w:val="0"/>
                <w:color w:val="000000"/>
                <w:sz w:val="18"/>
                <w:szCs w:val="18"/>
                <w:highlight w:val="none"/>
                <w:u w:val="none"/>
                <w:lang w:val="en-US" w:eastAsia="zh-CN"/>
              </w:rPr>
            </w:r>
            <w:r/>
          </w:p>
        </w:tc>
        <w:tc>
          <w:tcPr>
            <w:tcW w:w="1519" w:type="dxa"/>
            <w:vAlign w:val="center"/>
            <w:textDirection w:val="lrTb"/>
            <w:noWrap/>
          </w:tcPr>
          <w:p>
            <w:pPr>
              <w:pStyle w:val="869"/>
              <w:jc w:val="left"/>
              <w:keepLines w:val="0"/>
              <w:keepNext w:val="0"/>
              <w:widowControl/>
              <w:rPr>
                <w:rStyle w:val="879"/>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填报税费</w:t>
            </w:r>
            <w:r>
              <w:rPr>
                <w:rStyle w:val="879"/>
                <w:rFonts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10</w:t>
            </w:r>
            <w:r>
              <w:rPr>
                <w:rStyle w:val="879"/>
                <w:rFonts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其他费用</w:t>
            </w:r>
            <w:r>
              <w:rPr>
                <w:rStyle w:val="879"/>
                <w:rFonts w:ascii="宋体" w:hAnsi="宋体" w:eastAsia="宋体" w:cs="宋体"/>
                <w:b/>
                <w:bCs/>
                <w:i w:val="0"/>
                <w:iCs w:val="0"/>
                <w:color w:val="000000"/>
                <w:sz w:val="18"/>
                <w:szCs w:val="18"/>
                <w:highlight w:val="none"/>
                <w:u w:val="none"/>
                <w:lang w:val="en-US" w:eastAsia="zh-CN"/>
              </w:rPr>
            </w:r>
            <w:r/>
          </w:p>
        </w:tc>
        <w:tc>
          <w:tcPr>
            <w:gridSpan w:val="5"/>
            <w:tcW w:w="4944" w:type="dxa"/>
            <w:vAlign w:val="center"/>
            <w:textDirection w:val="lrTb"/>
            <w:noWrap/>
          </w:tcPr>
          <w:p>
            <w:pPr>
              <w:pStyle w:val="869"/>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bidi="ar-SA"/>
              </w:rPr>
            </w:r>
            <w:r/>
          </w:p>
        </w:tc>
        <w:tc>
          <w:tcPr>
            <w:tcW w:w="1519" w:type="dxa"/>
            <w:vAlign w:val="center"/>
            <w:textDirection w:val="lrTb"/>
            <w:noWrap/>
          </w:tcPr>
          <w:p>
            <w:pPr>
              <w:pStyle w:val="869"/>
              <w:jc w:val="left"/>
              <w:keepLines w:val="0"/>
              <w:keepNext w:val="0"/>
              <w:widowControl/>
              <w:rPr>
                <w:rStyle w:val="879"/>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bidi="ar-SA"/>
              </w:rPr>
              <w:t xml:space="preserve">供应商认为可能发生的其他费用。</w:t>
            </w:r>
            <w:r>
              <w:rPr>
                <w:rStyle w:val="879"/>
                <w:rFonts w:hint="eastAsia" w:ascii="宋体" w:hAnsi="宋体" w:eastAsia="宋体" w:cs="宋体"/>
                <w:b/>
                <w:bCs/>
                <w:i w:val="0"/>
                <w:iCs w:val="0"/>
                <w:color w:val="000000"/>
                <w:sz w:val="18"/>
                <w:szCs w:val="18"/>
                <w:highlight w:val="none"/>
                <w:u w:val="none"/>
                <w:lang w:val="en-US" w:eastAsia="zh-CN"/>
              </w:rPr>
            </w:r>
            <w:r/>
          </w:p>
        </w:tc>
      </w:tr>
      <w:tr>
        <w:trPr>
          <w:trHeight w:val="549"/>
        </w:trPr>
        <w:tc>
          <w:tcPr>
            <w:tcW w:w="331" w:type="dxa"/>
            <w:vAlign w:val="center"/>
            <w:textDirection w:val="lrTb"/>
            <w:noWrap w:val="false"/>
          </w:tcPr>
          <w:p>
            <w:pPr>
              <w:pStyle w:val="869"/>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11</w:t>
            </w:r>
            <w:r>
              <w:rPr>
                <w:rFonts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color w:val="000000"/>
                <w:sz w:val="18"/>
                <w:szCs w:val="18"/>
                <w:highlight w:val="none"/>
                <w:u w:val="none"/>
                <w:lang w:val="en-US" w:eastAsia="zh-CN"/>
              </w:rPr>
              <w:suppressLineNumbers w:val="0"/>
            </w:pPr>
            <w:r>
              <w:rPr>
                <w:rFonts w:hint="eastAsia" w:ascii="宋体" w:hAnsi="宋体" w:eastAsia="宋体" w:cs="宋体"/>
                <w:b/>
                <w:bCs/>
                <w:color w:val="000000"/>
                <w:sz w:val="18"/>
                <w:szCs w:val="18"/>
                <w:highlight w:val="none"/>
                <w:u w:val="none"/>
                <w:lang w:val="en-US" w:eastAsia="zh-CN"/>
              </w:rPr>
              <w:t xml:space="preserve">一年总价（元）</w:t>
            </w:r>
            <w:r>
              <w:rPr>
                <w:rFonts w:hint="eastAsia" w:ascii="宋体" w:hAnsi="宋体" w:eastAsia="宋体" w:cs="宋体"/>
                <w:b/>
                <w:bCs/>
                <w:color w:val="000000"/>
                <w:sz w:val="18"/>
                <w:szCs w:val="18"/>
                <w:highlight w:val="none"/>
                <w:u w:val="none"/>
                <w:lang w:val="en-US" w:eastAsia="zh-CN"/>
              </w:rPr>
            </w:r>
            <w:r/>
          </w:p>
        </w:tc>
        <w:tc>
          <w:tcPr>
            <w:gridSpan w:val="6"/>
            <w:tcW w:w="809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r>
      <w:tr>
        <w:trPr>
          <w:trHeight w:val="549"/>
        </w:trPr>
        <w:tc>
          <w:tcPr>
            <w:tcW w:w="331" w:type="dxa"/>
            <w:vAlign w:val="center"/>
            <w:textDirection w:val="lrTb"/>
            <w:noWrap w:val="false"/>
          </w:tcPr>
          <w:p>
            <w:pPr>
              <w:pStyle w:val="869"/>
              <w:jc w:val="center"/>
              <w:widowControl w:val="off"/>
              <w:rPr>
                <w:rStyle w:val="879"/>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12</w:t>
            </w:r>
            <w:r>
              <w:rPr>
                <w:rStyle w:val="879"/>
                <w:rFonts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color w:val="0000ff"/>
                <w:sz w:val="18"/>
                <w:szCs w:val="18"/>
                <w:highlight w:val="none"/>
                <w:u w:val="none"/>
                <w:lang w:val="en-US" w:eastAsia="zh-CN"/>
              </w:rPr>
              <w:suppressLineNumbers w:val="0"/>
            </w:pPr>
            <w:r>
              <w:rPr>
                <w:rFonts w:hint="eastAsia" w:ascii="宋体" w:hAnsi="宋体" w:eastAsia="宋体" w:cs="宋体"/>
                <w:b/>
                <w:bCs/>
                <w:color w:val="000000"/>
                <w:sz w:val="18"/>
                <w:szCs w:val="18"/>
                <w:highlight w:val="none"/>
                <w:u w:val="none"/>
                <w:lang w:val="en-US" w:eastAsia="zh-CN"/>
              </w:rPr>
              <w:t xml:space="preserve">三年总价（元）</w:t>
            </w:r>
            <w:r>
              <w:rPr>
                <w:rFonts w:hint="eastAsia" w:ascii="宋体" w:hAnsi="宋体" w:eastAsia="宋体" w:cs="宋体"/>
                <w:b/>
                <w:bCs/>
                <w:color w:val="0000ff"/>
                <w:sz w:val="18"/>
                <w:szCs w:val="18"/>
                <w:highlight w:val="none"/>
                <w:u w:val="none"/>
                <w:lang w:val="en-US" w:eastAsia="zh-CN"/>
              </w:rPr>
            </w:r>
            <w:r/>
          </w:p>
        </w:tc>
        <w:tc>
          <w:tcPr>
            <w:gridSpan w:val="6"/>
            <w:tcW w:w="809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r>
      <w:tr>
        <w:trPr>
          <w:trHeight w:val="881"/>
        </w:trPr>
        <w:tc>
          <w:tcPr>
            <w:gridSpan w:val="8"/>
            <w:tcW w:w="10356" w:type="dxa"/>
            <w:vAlign w:val="center"/>
            <w:textDirection w:val="lrTb"/>
            <w:noWrap w:val="false"/>
          </w:tcPr>
          <w:p>
            <w:pPr>
              <w:pStyle w:val="869"/>
              <w:jc w:val="left"/>
              <w:widowControl w:val="off"/>
              <w:rPr>
                <w:rStyle w:val="879"/>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highlight w:val="none"/>
                <w:u w:val="none"/>
                <w:lang w:val="en-US" w:eastAsia="zh-CN" w:bidi="ar-SA"/>
              </w:rPr>
              <w:t xml:space="preserve">（其他费用可以为“零”但不得为负数）</w:t>
            </w:r>
            <w:r>
              <w:rPr>
                <w:rFonts w:hint="eastAsia" w:ascii="宋体" w:hAnsi="宋体" w:eastAsia="宋体" w:cs="宋体"/>
                <w:b/>
                <w:bCs/>
                <w:i w:val="0"/>
                <w:iCs w:val="0"/>
                <w:color w:val="000000"/>
                <w:sz w:val="18"/>
                <w:szCs w:val="18"/>
                <w:highlight w:val="none"/>
                <w:u w:val="none"/>
                <w:lang w:val="en-US" w:eastAsia="zh-CN" w:bidi="ar-SA"/>
              </w:rPr>
              <w:t xml:space="preserve">，否则做无效响应处理。（3）服务时间不足一年的，按照采购文件规定服务时间测算。</w:t>
            </w:r>
            <w:r>
              <w:rPr>
                <w:rFonts w:hint="eastAsia" w:ascii="宋体" w:hAnsi="宋体" w:eastAsia="宋体" w:cs="宋体"/>
                <w:b/>
                <w:bCs/>
                <w:color w:val="000000"/>
                <w:sz w:val="18"/>
                <w:szCs w:val="18"/>
                <w:highlight w:val="none"/>
                <w:u w:val="none"/>
                <w:lang w:eastAsia="zh-CN"/>
              </w:rPr>
              <w:t xml:space="preserve">（</w:t>
            </w:r>
            <w:r>
              <w:rPr>
                <w:rFonts w:hint="eastAsia" w:ascii="宋体" w:hAnsi="宋体" w:eastAsia="宋体" w:cs="宋体"/>
                <w:b/>
                <w:bCs/>
                <w:color w:val="000000"/>
                <w:sz w:val="18"/>
                <w:szCs w:val="18"/>
                <w:highlight w:val="none"/>
                <w:u w:val="none"/>
                <w:lang w:val="en-US" w:eastAsia="zh-CN"/>
              </w:rPr>
              <w:t xml:space="preserve">4</w:t>
            </w:r>
            <w:r>
              <w:rPr>
                <w:rFonts w:hint="eastAsia" w:ascii="宋体" w:hAnsi="宋体" w:eastAsia="宋体" w:cs="宋体"/>
                <w:b/>
                <w:bCs/>
                <w:color w:val="000000"/>
                <w:sz w:val="18"/>
                <w:szCs w:val="18"/>
                <w:highlight w:val="none"/>
                <w:u w:val="none"/>
                <w:lang w:eastAsia="zh-CN"/>
              </w:rPr>
              <w:t xml:space="preserve">）</w:t>
            </w:r>
            <w:r>
              <w:rPr>
                <w:rFonts w:hint="eastAsia" w:ascii="宋体" w:hAnsi="宋体" w:eastAsia="宋体" w:cs="宋体"/>
                <w:b/>
                <w:bCs/>
                <w:color w:val="000000"/>
                <w:sz w:val="18"/>
                <w:szCs w:val="18"/>
                <w:highlight w:val="none"/>
                <w:u w:val="none"/>
                <w:lang w:val="en-US" w:eastAsia="zh-CN"/>
              </w:rPr>
              <w:t xml:space="preserve">《磋商报价明细表》“总</w:t>
            </w:r>
            <w:r>
              <w:rPr>
                <w:rFonts w:hint="eastAsia" w:ascii="宋体" w:hAnsi="宋体" w:eastAsia="宋体" w:cs="宋体"/>
                <w:b/>
                <w:bCs/>
                <w:i w:val="0"/>
                <w:iCs w:val="0"/>
                <w:color w:val="000000"/>
                <w:sz w:val="18"/>
                <w:szCs w:val="18"/>
                <w:highlight w:val="none"/>
                <w:u w:val="none"/>
                <w:lang w:val="en-US" w:eastAsia="zh-CN" w:bidi="ar"/>
              </w:rPr>
              <w:t xml:space="preserve">价</w:t>
            </w:r>
            <w:r>
              <w:rPr>
                <w:rFonts w:hint="eastAsia" w:ascii="宋体" w:hAnsi="宋体" w:eastAsia="宋体" w:cs="宋体"/>
                <w:b/>
                <w:bCs/>
                <w:color w:val="000000"/>
                <w:sz w:val="18"/>
                <w:szCs w:val="18"/>
                <w:highlight w:val="none"/>
                <w:u w:val="none"/>
                <w:lang w:val="en-US" w:eastAsia="zh-CN"/>
              </w:rPr>
              <w:t xml:space="preserve">”应当与《磋商报价表》中“总报价”一致。（5）此表中所有数值保留小数点后两位进行计算。</w:t>
            </w:r>
            <w:r>
              <w:rPr>
                <w:rStyle w:val="879"/>
                <w:rFonts w:ascii="宋体" w:hAnsi="宋体" w:eastAsia="宋体" w:cs="宋体"/>
                <w:b/>
                <w:bCs/>
                <w:i w:val="0"/>
                <w:iCs w:val="0"/>
                <w:color w:val="000000"/>
                <w:sz w:val="18"/>
                <w:szCs w:val="18"/>
                <w:highlight w:val="none"/>
                <w:u w:val="none"/>
                <w:lang w:val="en-US" w:eastAsia="zh-CN" w:bidi="ar-SA"/>
              </w:rPr>
            </w:r>
            <w:r/>
          </w:p>
        </w:tc>
      </w:tr>
    </w:tbl>
    <w:p>
      <w:pPr>
        <w:pStyle w:val="881"/>
        <w:ind w:firstLine="0"/>
        <w:rPr>
          <w:rFonts w:hint="eastAsia"/>
          <w:highlight w:val="none"/>
          <w:lang w:val="en-US" w:eastAsia="zh-CN"/>
        </w:rPr>
      </w:pPr>
      <w:r>
        <w:rPr>
          <w:rFonts w:hint="eastAsia"/>
          <w:highlight w:val="none"/>
          <w:lang w:val="en-US" w:eastAsia="zh-CN"/>
        </w:rPr>
      </w:r>
      <w:r/>
    </w:p>
    <w:p>
      <w:pPr>
        <w:pStyle w:val="881"/>
        <w:ind w:firstLine="0"/>
        <w:rPr>
          <w:rFonts w:hint="eastAsia"/>
          <w:highlight w:val="none"/>
          <w:lang w:val="en-US" w:eastAsia="zh-CN"/>
        </w:rPr>
      </w:pPr>
      <w:r>
        <w:rPr>
          <w:rFonts w:hint="eastAsia"/>
          <w:highlight w:val="none"/>
          <w:lang w:val="en-US" w:eastAsia="zh-CN"/>
        </w:rPr>
      </w:r>
      <w:r/>
    </w:p>
    <w:p>
      <w:pPr>
        <w:pStyle w:val="869"/>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rPr>
          <w:rFonts w:hint="eastAsia" w:ascii="宋体" w:hAnsi="宋体" w:eastAsia="宋体" w:cs="宋体"/>
          <w:b/>
          <w:bCs/>
          <w:sz w:val="21"/>
          <w:szCs w:val="21"/>
          <w:highlight w:val="none"/>
          <w:lang w:val="en-US" w:eastAsia="zh-CN"/>
        </w:rPr>
      </w:r>
      <w:r/>
    </w:p>
    <w:p>
      <w:pPr>
        <w:pStyle w:val="869"/>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。社会保险缴费基数不得低于省级人社部门现行文件规定，公积金缴存基数不得低于本市关于住房公积金缴存基数的相关规定。</w:t>
      </w:r>
      <w:r>
        <w:rPr>
          <w:rFonts w:hint="eastAsia" w:ascii="宋体" w:hAnsi="宋体" w:eastAsia="宋体" w:cs="宋体"/>
          <w:b/>
          <w:bCs/>
          <w:sz w:val="21"/>
          <w:szCs w:val="21"/>
          <w:highlight w:val="none"/>
          <w:lang w:val="en-US" w:eastAsia="zh-CN"/>
        </w:rPr>
        <w:t xml:space="preserve">供应商应及时关注法律法规或政策文件更新调整情况，如有更新或另有规定的，从其规定。</w:t>
      </w:r>
      <w:r>
        <w:rPr>
          <w:rFonts w:hint="eastAsia" w:ascii="宋体" w:hAnsi="宋体" w:eastAsia="宋体" w:cs="宋体"/>
          <w:sz w:val="21"/>
          <w:szCs w:val="21"/>
          <w:highlight w:val="none"/>
          <w:lang w:val="en-US" w:eastAsia="zh-CN"/>
        </w:rPr>
      </w:r>
      <w:r/>
    </w:p>
    <w:p>
      <w:pPr>
        <w:pStyle w:val="869"/>
        <w:numPr>
          <w:ilvl w:val="0"/>
          <w:numId w:val="0"/>
        </w:numPr>
        <w:ind w:firstLine="0"/>
        <w:jc w:val="left"/>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表1：最低工资标准、社会保险及公积金（参考）</w:t>
      </w:r>
      <w:r>
        <w:rPr>
          <w:rFonts w:hint="eastAsia" w:ascii="宋体" w:hAnsi="宋体" w:eastAsia="宋体" w:cs="宋体"/>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879"/>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879"/>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879"/>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879"/>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879"/>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Style w:val="879"/>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rPr>
                <w:rStyle w:val="879"/>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879"/>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rPr>
                <w:rStyle w:val="879"/>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Style w:val="879"/>
                <w:rFonts w:hint="eastAsia" w:ascii="宋体" w:hAnsi="宋体" w:eastAsia="宋体" w:cs="宋体"/>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Style w:val="879"/>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rPr>
                <w:rStyle w:val="879"/>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4952</w:t>
            </w:r>
            <w:r>
              <w:rPr>
                <w:rFonts w:hint="eastAsia" w:ascii="宋体" w:hAnsi="宋体" w:eastAsia="宋体" w:cs="宋体"/>
                <w:sz w:val="21"/>
                <w:szCs w:val="21"/>
                <w:highlight w:val="none"/>
                <w:vertAlign w:val="baseline"/>
                <w:lang w:val="en-US" w:eastAsia="zh-CN" w:bidi="ar-SA"/>
              </w:rPr>
              <w:t xml:space="preserve">）*缴费比例（≥24.7%）</w:t>
            </w:r>
            <w:r>
              <w:rPr>
                <w:rStyle w:val="879"/>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≥1223.144</w:t>
            </w:r>
            <w:r>
              <w:rPr>
                <w:rStyle w:val="879"/>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869"/>
              <w:jc w:val="left"/>
              <w:keepLines w:val="0"/>
              <w:keepNext w:val="0"/>
              <w:pageBreakBefore w:val="0"/>
              <w:spacing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如保留小数点后两位测算，</w:t>
            </w:r>
            <w:r>
              <w:rPr>
                <w:rFonts w:hint="eastAsia" w:ascii="宋体" w:hAnsi="宋体" w:eastAsia="宋体" w:cs="宋体"/>
                <w:b/>
                <w:bCs/>
                <w:sz w:val="21"/>
                <w:szCs w:val="21"/>
                <w:highlight w:val="none"/>
                <w:vertAlign w:val="baseline"/>
                <w:lang w:val="en-US" w:eastAsia="zh-CN"/>
              </w:rPr>
            </w:r>
            <w:r/>
          </w:p>
          <w:p>
            <w:pPr>
              <w:pStyle w:val="869"/>
              <w:jc w:val="left"/>
              <w:keepLines w:val="0"/>
              <w:keepNext w:val="0"/>
              <w:pageBreakBefore w:val="0"/>
              <w:spacing w:line="240" w:lineRule="auto"/>
              <w:widowControl w:val="off"/>
              <w:rPr>
                <w:rStyle w:val="879"/>
                <w:rFonts w:ascii="宋体" w:hAnsi="宋体" w:eastAsia="宋体" w:cs="宋体"/>
                <w:sz w:val="21"/>
                <w:szCs w:val="21"/>
                <w:highlight w:val="none"/>
                <w:vertAlign w:val="baseline"/>
                <w:lang w:val="en-US" w:eastAsia="zh-CN" w:bidi="ar-SA"/>
              </w:rPr>
            </w:pPr>
            <w:r>
              <w:rPr>
                <w:rFonts w:hint="eastAsia" w:ascii="宋体" w:hAnsi="宋体" w:eastAsia="宋体" w:cs="宋体"/>
                <w:b/>
                <w:bCs/>
                <w:sz w:val="21"/>
                <w:szCs w:val="21"/>
                <w:highlight w:val="none"/>
                <w:vertAlign w:val="baseline"/>
                <w:lang w:val="en-US" w:eastAsia="zh-CN"/>
              </w:rPr>
              <w:t xml:space="preserve">金额≥1223.15</w:t>
            </w:r>
            <w:r>
              <w:rPr>
                <w:rStyle w:val="879"/>
                <w:rFonts w:ascii="宋体" w:hAnsi="宋体" w:eastAsia="宋体" w:cs="宋体"/>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rPr>
                <w:rStyle w:val="879"/>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rPr>
                <w:rStyle w:val="879"/>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879"/>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879"/>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Style w:val="879"/>
                <w:rFonts w:hint="eastAsia" w:ascii="宋体" w:hAnsi="宋体" w:eastAsia="宋体" w:cs="宋体"/>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rPr>
                <w:rStyle w:val="879"/>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rPr>
                <w:rStyle w:val="879"/>
                <w:rFonts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879"/>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879"/>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869"/>
              <w:jc w:val="left"/>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最低工资</w:t>
            </w:r>
            <w:r>
              <w:rPr>
                <w:rFonts w:hint="eastAsia" w:ascii="宋体" w:hAnsi="宋体" w:eastAsia="宋体" w:cs="宋体"/>
                <w:b w:val="0"/>
                <w:bCs w:val="0"/>
                <w:i w:val="0"/>
                <w:iCs w:val="0"/>
                <w:color w:val="000000"/>
                <w:sz w:val="21"/>
                <w:szCs w:val="21"/>
                <w:highlight w:val="none"/>
                <w:u w:val="none"/>
                <w:lang w:val="en-US" w:eastAsia="zh-CN"/>
              </w:rPr>
              <w:t xml:space="preserve">不包含劳动者按下限缴存的住房公积金，由用人单位按规定另行支付。</w:t>
            </w:r>
            <w:r>
              <w:rPr>
                <w:rStyle w:val="879"/>
                <w:rFonts w:hint="eastAsia" w:ascii="宋体" w:hAnsi="宋体" w:eastAsia="宋体" w:cs="宋体"/>
                <w:sz w:val="21"/>
                <w:szCs w:val="21"/>
                <w:highlight w:val="none"/>
                <w:vertAlign w:val="baseline"/>
                <w:lang w:val="en-US" w:eastAsia="zh-CN" w:bidi="ar-SA"/>
              </w:rPr>
            </w:r>
            <w:r/>
          </w:p>
        </w:tc>
      </w:tr>
      <w:tr>
        <w:trPr>
          <w:trHeight w:val="1158" w:hRule="exact"/>
        </w:trPr>
        <w:tc>
          <w:tcPr>
            <w:tcW w:w="736" w:type="dxa"/>
            <w:vAlign w:val="center"/>
            <w:vMerge w:val="restart"/>
            <w:textDirection w:val="lrTb"/>
            <w:noWrap/>
          </w:tcPr>
          <w:p>
            <w:pPr>
              <w:pStyle w:val="869"/>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5</w:t>
            </w:r>
            <w:r>
              <w:rPr>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企业用人成本1</w:t>
            </w:r>
            <w:r>
              <w:rPr>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序号1+2+3+4</w:t>
            </w:r>
            <w:r>
              <w:rPr>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rPr>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≥4149.144</w:t>
            </w:r>
            <w:r>
              <w:rPr>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869"/>
              <w:jc w:val="left"/>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bidi="ar"/>
              </w:rPr>
              <w:t xml:space="preserve">普通人员</w:t>
            </w:r>
            <w:r>
              <w:rPr>
                <w:rFonts w:hint="eastAsia" w:ascii="宋体" w:hAnsi="宋体" w:eastAsia="宋体" w:cs="宋体"/>
                <w:i w:val="0"/>
                <w:iCs w:val="0"/>
                <w:color w:val="000000"/>
                <w:sz w:val="21"/>
                <w:szCs w:val="21"/>
                <w:highlight w:val="none"/>
                <w:u w:val="none"/>
                <w:lang w:val="en-US" w:eastAsia="zh-CN"/>
              </w:rPr>
            </w:r>
            <w:r/>
          </w:p>
        </w:tc>
      </w:tr>
      <w:tr>
        <w:trPr>
          <w:trHeight w:val="1196" w:hRule="exact"/>
        </w:trPr>
        <w:tc>
          <w:tcPr>
            <w:tcW w:w="736" w:type="dxa"/>
            <w:vAlign w:val="center"/>
            <w:vMerge w:val="continue"/>
            <w:textDirection w:val="lrTb"/>
            <w:noWrap/>
          </w:tcPr>
          <w:p>
            <w:pPr>
              <w:pStyle w:val="869"/>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企业用人成本2</w:t>
            </w:r>
            <w:r>
              <w:rPr>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序号1</w:t>
            </w:r>
            <w:r>
              <w:rPr>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869"/>
              <w:ind w:firstLine="210"/>
              <w:jc w:val="both"/>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≥2660</w:t>
            </w:r>
            <w:r>
              <w:rPr>
                <w:rFonts w:hint="eastAsia"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869"/>
              <w:jc w:val="left"/>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享受社保公积金减免政策人员、退休返聘人员</w:t>
            </w:r>
            <w:r>
              <w:rPr>
                <w:rFonts w:hint="eastAsia" w:ascii="宋体" w:hAnsi="宋体" w:eastAsia="宋体" w:cs="宋体"/>
                <w:i w:val="0"/>
                <w:iCs w:val="0"/>
                <w:color w:val="000000"/>
                <w:sz w:val="21"/>
                <w:szCs w:val="21"/>
                <w:highlight w:val="none"/>
                <w:u w:val="none"/>
                <w:lang w:val="en-US" w:eastAsia="zh-CN"/>
              </w:rPr>
            </w:r>
            <w:r/>
          </w:p>
        </w:tc>
      </w:tr>
    </w:tbl>
    <w:p>
      <w:pPr>
        <w:pStyle w:val="869"/>
        <w:numPr>
          <w:ilvl w:val="0"/>
          <w:numId w:val="0"/>
        </w:numPr>
        <w:ind w:firstLine="0"/>
        <w:jc w:val="left"/>
        <w:spacing w:after="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69"/>
        <w:numPr>
          <w:ilvl w:val="0"/>
          <w:numId w:val="0"/>
        </w:numPr>
        <w:ind w:firstLine="0"/>
        <w:jc w:val="left"/>
        <w:spacing w:after="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表2：社会保险最低缴费比例（参考）</w:t>
      </w:r>
      <w:r>
        <w:rPr>
          <w:rFonts w:hint="eastAsia" w:ascii="宋体" w:hAnsi="宋体" w:eastAsia="宋体" w:cs="宋体"/>
          <w:sz w:val="24"/>
          <w:szCs w:val="24"/>
          <w:highlight w:val="none"/>
          <w:lang w:val="en-US" w:eastAsia="zh-CN"/>
        </w:rPr>
      </w:r>
      <w:r/>
    </w:p>
    <w:tbl>
      <w:tblPr>
        <w:tblStyle w:val="941"/>
        <w:tblW w:w="0" w:type="auto"/>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2935"/>
      </w:tblGrid>
      <w:tr>
        <w:trPr/>
        <w:tc>
          <w:tcPr>
            <w:tcW w:w="773"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879"/>
                <w:rFonts w:hint="eastAsia" w:ascii="宋体" w:hAnsi="宋体" w:eastAsia="宋体" w:cs="宋体"/>
                <w:b/>
                <w:bCs/>
                <w:i w:val="0"/>
                <w:iCs w:val="0"/>
                <w:color w:val="000000"/>
                <w:sz w:val="21"/>
                <w:szCs w:val="21"/>
                <w:highlight w:val="none"/>
                <w:u w:val="none"/>
                <w:lang w:val="en-US" w:eastAsia="zh-CN"/>
              </w:rPr>
            </w:r>
            <w:r/>
          </w:p>
        </w:tc>
        <w:tc>
          <w:tcPr>
            <w:tcW w:w="2595"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险种</w:t>
            </w:r>
            <w:r>
              <w:rPr>
                <w:rStyle w:val="879"/>
                <w:rFonts w:hint="eastAsia" w:ascii="宋体" w:hAnsi="宋体" w:eastAsia="宋体" w:cs="宋体"/>
                <w:b/>
                <w:bCs/>
                <w:i w:val="0"/>
                <w:iCs w:val="0"/>
                <w:color w:val="000000"/>
                <w:sz w:val="21"/>
                <w:szCs w:val="21"/>
                <w:highlight w:val="none"/>
                <w:u w:val="none"/>
                <w:lang w:val="en-US" w:eastAsia="zh-CN"/>
              </w:rPr>
            </w:r>
            <w:r/>
          </w:p>
        </w:tc>
        <w:tc>
          <w:tcPr>
            <w:tcW w:w="3406"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单位缴纳比例</w:t>
            </w:r>
            <w:r>
              <w:rPr>
                <w:rStyle w:val="879"/>
                <w:rFonts w:hint="eastAsia" w:ascii="宋体" w:hAnsi="宋体" w:eastAsia="宋体" w:cs="宋体"/>
                <w:b/>
                <w:bCs/>
                <w:i w:val="0"/>
                <w:iCs w:val="0"/>
                <w:color w:val="000000"/>
                <w:sz w:val="21"/>
                <w:szCs w:val="21"/>
                <w:highlight w:val="none"/>
                <w:u w:val="none"/>
                <w:lang w:val="en-US" w:eastAsia="zh-CN"/>
              </w:rPr>
            </w:r>
            <w:r/>
          </w:p>
        </w:tc>
        <w:tc>
          <w:tcPr>
            <w:tcW w:w="2935"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个人缴纳比例及金额</w:t>
            </w:r>
            <w:r>
              <w:rPr>
                <w:rStyle w:val="879"/>
                <w:rFonts w:hint="eastAsia" w:ascii="宋体" w:hAnsi="宋体" w:eastAsia="宋体" w:cs="宋体"/>
                <w:b/>
                <w:bCs/>
                <w:i w:val="0"/>
                <w:iCs w:val="0"/>
                <w:color w:val="000000"/>
                <w:sz w:val="21"/>
                <w:szCs w:val="21"/>
                <w:highlight w:val="none"/>
                <w:u w:val="none"/>
                <w:lang w:val="en-US" w:eastAsia="zh-CN"/>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Style w:val="879"/>
                <w:rFonts w:hint="eastAsia" w:ascii="宋体" w:hAnsi="宋体" w:eastAsia="宋体" w:cs="宋体"/>
                <w:sz w:val="21"/>
                <w:szCs w:val="21"/>
                <w:highlight w:val="none"/>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养老保险</w:t>
            </w:r>
            <w:r>
              <w:rPr>
                <w:rStyle w:val="879"/>
                <w:rFonts w:hint="eastAsia" w:ascii="宋体" w:hAnsi="宋体" w:eastAsia="宋体" w:cs="宋体"/>
                <w:sz w:val="21"/>
                <w:szCs w:val="21"/>
                <w:highlight w:val="none"/>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16%</w:t>
            </w:r>
            <w:r>
              <w:rPr>
                <w:rStyle w:val="879"/>
                <w:rFonts w:hint="eastAsia" w:ascii="宋体" w:hAnsi="宋体" w:eastAsia="宋体" w:cs="宋体"/>
                <w:sz w:val="21"/>
                <w:szCs w:val="21"/>
                <w:highlight w:val="none"/>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8%</w:t>
            </w:r>
            <w:r>
              <w:rPr>
                <w:rStyle w:val="879"/>
                <w:rFonts w:hint="eastAsia" w:ascii="宋体" w:hAnsi="宋体" w:eastAsia="宋体" w:cs="宋体"/>
                <w:sz w:val="21"/>
                <w:szCs w:val="21"/>
                <w:highlight w:val="none"/>
                <w:vertAlign w:val="baseline"/>
                <w:lang w:val="en-US" w:eastAsia="zh-CN" w:bidi="ar-SA"/>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Style w:val="879"/>
                <w:rFonts w:hint="eastAsia" w:ascii="宋体" w:hAnsi="宋体" w:eastAsia="宋体" w:cs="宋体"/>
                <w:sz w:val="21"/>
                <w:szCs w:val="21"/>
                <w:highlight w:val="none"/>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医疗保险</w:t>
            </w:r>
            <w:r>
              <w:rPr>
                <w:rStyle w:val="879"/>
                <w:rFonts w:hint="eastAsia" w:ascii="宋体" w:hAnsi="宋体" w:eastAsia="宋体" w:cs="宋体"/>
                <w:sz w:val="21"/>
                <w:szCs w:val="21"/>
                <w:highlight w:val="none"/>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7%   </w:t>
            </w:r>
            <w:r>
              <w:rPr>
                <w:rStyle w:val="879"/>
                <w:rFonts w:hint="eastAsia" w:ascii="宋体" w:hAnsi="宋体" w:eastAsia="宋体" w:cs="宋体"/>
                <w:sz w:val="21"/>
                <w:szCs w:val="21"/>
                <w:highlight w:val="none"/>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Style w:val="879"/>
                <w:rFonts w:hint="eastAsia" w:ascii="宋体" w:hAnsi="宋体" w:eastAsia="宋体" w:cs="宋体"/>
                <w:sz w:val="21"/>
                <w:szCs w:val="21"/>
                <w:highlight w:val="none"/>
                <w:vertAlign w:val="baseline"/>
                <w:lang w:val="en-US" w:eastAsia="zh-CN" w:bidi="ar-SA"/>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rPr>
                <w:rStyle w:val="879"/>
                <w:rFonts w:hint="eastAsia" w:ascii="宋体" w:hAnsi="宋体" w:eastAsia="宋体" w:cs="宋体"/>
                <w:sz w:val="21"/>
                <w:szCs w:val="21"/>
                <w:highlight w:val="none"/>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工伤保险</w:t>
            </w:r>
            <w:r>
              <w:rPr>
                <w:rStyle w:val="879"/>
                <w:rFonts w:hint="eastAsia" w:ascii="宋体" w:hAnsi="宋体" w:eastAsia="宋体" w:cs="宋体"/>
                <w:sz w:val="21"/>
                <w:szCs w:val="21"/>
                <w:highlight w:val="none"/>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0.4%</w:t>
            </w:r>
            <w:r>
              <w:rPr>
                <w:rStyle w:val="879"/>
                <w:rFonts w:hint="eastAsia" w:ascii="宋体" w:hAnsi="宋体" w:eastAsia="宋体" w:cs="宋体"/>
                <w:sz w:val="21"/>
                <w:szCs w:val="21"/>
                <w:highlight w:val="none"/>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879"/>
                <w:rFonts w:hint="eastAsia" w:ascii="宋体" w:hAnsi="宋体" w:eastAsia="宋体" w:cs="宋体"/>
                <w:sz w:val="21"/>
                <w:szCs w:val="21"/>
                <w:highlight w:val="none"/>
                <w:vertAlign w:val="baseline"/>
                <w:lang w:val="en-US" w:eastAsia="zh-CN" w:bidi="ar-SA"/>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rPr>
                <w:rStyle w:val="879"/>
                <w:rFonts w:hint="eastAsia" w:ascii="宋体" w:hAnsi="宋体" w:eastAsia="宋体" w:cs="宋体"/>
                <w:sz w:val="21"/>
                <w:szCs w:val="21"/>
                <w:highlight w:val="none"/>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失业保险</w:t>
            </w:r>
            <w:r>
              <w:rPr>
                <w:rStyle w:val="879"/>
                <w:rFonts w:hint="eastAsia" w:ascii="宋体" w:hAnsi="宋体" w:eastAsia="宋体" w:cs="宋体"/>
                <w:sz w:val="21"/>
                <w:szCs w:val="21"/>
                <w:highlight w:val="none"/>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0.5%</w:t>
            </w:r>
            <w:r>
              <w:rPr>
                <w:rStyle w:val="879"/>
                <w:rFonts w:hint="eastAsia" w:ascii="宋体" w:hAnsi="宋体" w:eastAsia="宋体" w:cs="宋体"/>
                <w:sz w:val="21"/>
                <w:szCs w:val="21"/>
                <w:highlight w:val="none"/>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0.5%</w:t>
            </w:r>
            <w:r>
              <w:rPr>
                <w:rStyle w:val="879"/>
                <w:rFonts w:hint="eastAsia" w:ascii="宋体" w:hAnsi="宋体" w:eastAsia="宋体" w:cs="宋体"/>
                <w:sz w:val="21"/>
                <w:szCs w:val="21"/>
                <w:highlight w:val="none"/>
                <w:vertAlign w:val="baseline"/>
                <w:lang w:val="en-US" w:eastAsia="zh-CN" w:bidi="ar-SA"/>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5</w:t>
            </w:r>
            <w:r>
              <w:rPr>
                <w:rStyle w:val="879"/>
                <w:rFonts w:hint="eastAsia" w:ascii="宋体" w:hAnsi="宋体" w:eastAsia="宋体" w:cs="宋体"/>
                <w:sz w:val="21"/>
                <w:szCs w:val="21"/>
                <w:highlight w:val="none"/>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生育保险</w:t>
            </w:r>
            <w:r>
              <w:rPr>
                <w:rStyle w:val="879"/>
                <w:rFonts w:hint="eastAsia" w:ascii="宋体" w:hAnsi="宋体" w:eastAsia="宋体" w:cs="宋体"/>
                <w:sz w:val="21"/>
                <w:szCs w:val="21"/>
                <w:highlight w:val="none"/>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0.8%</w:t>
            </w:r>
            <w:r>
              <w:rPr>
                <w:rStyle w:val="879"/>
                <w:rFonts w:hint="eastAsia" w:ascii="宋体" w:hAnsi="宋体" w:eastAsia="宋体" w:cs="宋体"/>
                <w:sz w:val="21"/>
                <w:szCs w:val="21"/>
                <w:highlight w:val="none"/>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879"/>
                <w:rFonts w:hint="eastAsia" w:ascii="宋体" w:hAnsi="宋体" w:eastAsia="宋体" w:cs="宋体"/>
                <w:sz w:val="21"/>
                <w:szCs w:val="21"/>
                <w:highlight w:val="none"/>
                <w:vertAlign w:val="baseline"/>
                <w:lang w:val="en-US" w:eastAsia="zh-CN" w:bidi="ar-SA"/>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6</w:t>
            </w:r>
            <w:r>
              <w:rPr>
                <w:rStyle w:val="879"/>
                <w:rFonts w:hint="eastAsia" w:ascii="宋体" w:hAnsi="宋体" w:eastAsia="宋体" w:cs="宋体"/>
                <w:sz w:val="21"/>
                <w:szCs w:val="21"/>
                <w:highlight w:val="none"/>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大病医疗救助</w:t>
            </w:r>
            <w:r>
              <w:rPr>
                <w:rStyle w:val="879"/>
                <w:rFonts w:hint="eastAsia" w:ascii="宋体" w:hAnsi="宋体" w:eastAsia="宋体" w:cs="宋体"/>
                <w:sz w:val="21"/>
                <w:szCs w:val="21"/>
                <w:highlight w:val="none"/>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879"/>
                <w:rFonts w:hint="eastAsia" w:ascii="宋体" w:hAnsi="宋体" w:eastAsia="宋体" w:cs="宋体"/>
                <w:sz w:val="21"/>
                <w:szCs w:val="21"/>
                <w:highlight w:val="none"/>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10元/月</w:t>
            </w:r>
            <w:r>
              <w:rPr>
                <w:rStyle w:val="879"/>
                <w:rFonts w:hint="eastAsia" w:ascii="宋体" w:hAnsi="宋体" w:eastAsia="宋体" w:cs="宋体"/>
                <w:sz w:val="21"/>
                <w:szCs w:val="21"/>
                <w:highlight w:val="none"/>
                <w:vertAlign w:val="baseline"/>
                <w:lang w:val="en-US" w:eastAsia="zh-CN" w:bidi="ar-SA"/>
              </w:rPr>
            </w:r>
            <w:r/>
          </w:p>
        </w:tc>
      </w:tr>
    </w:tbl>
    <w:p>
      <w:pPr>
        <w:pStyle w:val="869"/>
        <w:keepLines w:val="0"/>
        <w:keepNext w:val="0"/>
        <w:pageBreakBefore w:val="0"/>
        <w:spacing w:line="240" w:lineRule="auto"/>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869"/>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highlight w:val="none"/>
          <w:lang w:val="en-US" w:eastAsia="zh-CN"/>
        </w:rPr>
        <w:outlineLvl w:val="9"/>
      </w:pPr>
      <w:r>
        <w:rPr>
          <w:rFonts w:hint="eastAsia" w:ascii="方正小标宋简体" w:hAnsi="方正小标宋简体" w:eastAsia="方正小标宋简体" w:cs="方正小标宋简体"/>
          <w:color w:val="000000"/>
          <w:sz w:val="28"/>
          <w:szCs w:val="28"/>
          <w:highlight w:val="none"/>
          <w:lang w:val="en-US" w:eastAsia="zh-CN"/>
        </w:rPr>
        <w:t xml:space="preserve">相关说明、证明材料（供应商自行提供）</w:t>
      </w:r>
      <w:r>
        <w:rPr>
          <w:rFonts w:hint="eastAsia" w:ascii="方正小标宋简体" w:hAnsi="方正小标宋简体" w:eastAsia="方正小标宋简体" w:cs="方正小标宋简体"/>
          <w:color w:val="000000"/>
          <w:sz w:val="28"/>
          <w:szCs w:val="28"/>
          <w:highlight w:val="none"/>
          <w:lang w:val="en-US" w:eastAsia="zh-CN"/>
        </w:rPr>
      </w:r>
      <w:r/>
    </w:p>
    <w:p>
      <w:pPr>
        <w:pStyle w:val="869"/>
        <w:spacing w:line="480" w:lineRule="exact"/>
        <w:rPr>
          <w:rFonts w:hint="eastAsia" w:ascii="黑体" w:hAnsi="黑体" w:eastAsia="黑体" w:cs="Times New Roman"/>
          <w:i w:val="0"/>
          <w:iCs/>
          <w:color w:val="000000"/>
          <w:sz w:val="32"/>
          <w:szCs w:val="32"/>
          <w:highlight w:val="none"/>
          <w:u w:val="none"/>
          <w:lang w:val="en-US" w:eastAsia="zh-CN"/>
        </w:rPr>
      </w:pPr>
      <w:r/>
      <w:bookmarkEnd w:id="71"/>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七、</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75" w:type="dxa"/>
            <w:vAlign w:val="center"/>
            <w:textDirection w:val="lrTb"/>
            <w:noWrap w:val="false"/>
          </w:tcPr>
          <w:p>
            <w:pPr>
              <w:pStyle w:val="869"/>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69"/>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1.供应商须对磋商文件技术要求中的实质性要求（斜体下划线内容或打“★”内容）做出明确响应，否则视为无效响应。</w:t>
      </w:r>
      <w:r>
        <w:rPr>
          <w:rFonts w:hint="eastAsia" w:ascii="宋体" w:hAnsi="宋体" w:eastAsia="宋体" w:cs="宋体"/>
          <w:color w:val="000000"/>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69"/>
        <w:jc w:val="center"/>
        <w:rPr>
          <w:rFonts w:hint="eastAsia" w:ascii="黑体" w:hAnsi="Arial" w:eastAsia="黑体"/>
          <w:b/>
          <w:color w:val="0000ff"/>
          <w:sz w:val="36"/>
          <w:szCs w:val="21"/>
          <w:highlight w:val="none"/>
        </w:rPr>
      </w:pPr>
      <w:r>
        <w:rPr>
          <w:rFonts w:hint="eastAsia" w:ascii="黑体" w:hAnsi="Arial" w:eastAsia="黑体"/>
          <w:b/>
          <w:color w:val="0000ff"/>
          <w:sz w:val="36"/>
          <w:szCs w:val="21"/>
          <w:highlight w:val="none"/>
        </w:rPr>
      </w:r>
      <w:r/>
    </w:p>
    <w:p>
      <w:pPr>
        <w:pStyle w:val="869"/>
        <w:rPr>
          <w:rFonts w:hint="eastAsia" w:ascii="黑体" w:hAnsi="黑体" w:eastAsia="黑体" w:cs="Times New Roman"/>
          <w:i w:val="0"/>
          <w:iCs/>
          <w:color w:val="0000ff"/>
          <w:sz w:val="32"/>
          <w:szCs w:val="32"/>
          <w:highlight w:val="none"/>
          <w:u w:val="none"/>
          <w:lang w:val="en-US" w:eastAsia="zh-CN"/>
        </w:rPr>
      </w:pPr>
      <w:r/>
      <w:bookmarkStart w:id="75" w:name="_Hlt26955054"/>
      <w:r/>
      <w:bookmarkEnd w:id="75"/>
      <w:r>
        <w:rPr>
          <w:rFonts w:hint="eastAsia" w:ascii="黑体" w:hAnsi="黑体" w:eastAsia="黑体" w:cs="Times New Roman"/>
          <w:i w:val="0"/>
          <w:iCs/>
          <w:color w:val="0000ff"/>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pStyle w:val="869"/>
        <w:rPr>
          <w:rFonts w:hint="eastAsia" w:ascii="黑体" w:hAnsi="黑体" w:eastAsia="黑体" w:cs="Times New Roman"/>
          <w:bCs w:val="0"/>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6" w:type="dxa"/>
            <w:vAlign w:val="center"/>
            <w:textDirection w:val="lrTb"/>
            <w:noWrap w:val="false"/>
          </w:tcPr>
          <w:p>
            <w:pPr>
              <w:pStyle w:val="869"/>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69"/>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69"/>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69"/>
        <w:rPr>
          <w:highlight w:val="none"/>
        </w:rPr>
      </w:pPr>
      <w:r>
        <w:rPr>
          <w:highlight w:val="none"/>
        </w:rPr>
      </w:r>
      <w:r/>
    </w:p>
    <w:p>
      <w:pPr>
        <w:pStyle w:val="869"/>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947"/>
        <w:rPr>
          <w:rFonts w:hint="eastAsia" w:ascii="宋体" w:hAnsi="宋体" w:cs="仿宋"/>
          <w:b/>
          <w:bCs/>
          <w:sz w:val="32"/>
          <w:szCs w:val="32"/>
          <w:highlight w:val="none"/>
        </w:rPr>
      </w:pPr>
      <w:r>
        <w:rPr>
          <w:rFonts w:hint="eastAsia" w:ascii="宋体" w:hAnsi="宋体" w:cs="仿宋"/>
          <w:b/>
          <w:bCs/>
          <w:sz w:val="32"/>
          <w:szCs w:val="32"/>
          <w:highlight w:val="none"/>
        </w:rPr>
      </w:r>
      <w:r/>
    </w:p>
    <w:p>
      <w:pPr>
        <w:pStyle w:val="869"/>
        <w:rPr>
          <w:rFonts w:hint="eastAsia" w:ascii="宋体" w:hAnsi="宋体" w:cs="仿宋"/>
          <w:b/>
          <w:bCs/>
          <w:sz w:val="32"/>
          <w:szCs w:val="32"/>
          <w:highlight w:val="none"/>
        </w:rPr>
      </w:pPr>
      <w:r>
        <w:rPr>
          <w:rFonts w:hint="eastAsia" w:ascii="宋体" w:hAnsi="宋体" w:cs="仿宋"/>
          <w:b/>
          <w:bCs/>
          <w:sz w:val="32"/>
          <w:szCs w:val="32"/>
          <w:highlight w:val="none"/>
        </w:rPr>
      </w:r>
      <w:r/>
    </w:p>
    <w:p>
      <w:pPr>
        <w:pStyle w:val="869"/>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869"/>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pStyle w:val="869"/>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 xml:space="preserve">九、中小企业声明函</w:t>
      </w:r>
      <w:r>
        <w:rPr>
          <w:rFonts w:hint="eastAsia" w:ascii="黑体" w:hAnsi="黑体" w:eastAsia="黑体" w:cs="Times New Roman"/>
          <w:i w:val="0"/>
          <w:iCs/>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sz w:val="24"/>
          <w:szCs w:val="24"/>
          <w:highlight w:val="none"/>
        </w:rPr>
        <w:t xml:space="preserve">，</w:t>
      </w:r>
      <w:r>
        <w:rPr>
          <w:rFonts w:hint="eastAsia" w:ascii="宋体" w:hAnsi="宋体"/>
          <w:sz w:val="24"/>
          <w:szCs w:val="24"/>
          <w:highlight w:val="none"/>
        </w:rPr>
        <w:t xml:space="preserve">服务全部由符合政策的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69"/>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69"/>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47"/>
        <w:keepLines w:val="0"/>
        <w:keepNext w:val="0"/>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69"/>
        <w:keepLines w:val="0"/>
        <w:keepNext w:val="0"/>
        <w:pageBreakBefore w:val="0"/>
        <w:spacing w:line="360" w:lineRule="auto"/>
        <w:rPr>
          <w:rFonts w:hint="eastAsia"/>
          <w:highlight w:val="none"/>
          <w:lang w:eastAsia="zh-CN"/>
        </w:rPr>
      </w:pPr>
      <w:r>
        <w:rPr>
          <w:rFonts w:hint="eastAsia"/>
          <w:highlight w:val="none"/>
          <w:lang w:eastAsia="zh-CN"/>
        </w:rPr>
      </w:r>
      <w:r/>
    </w:p>
    <w:p>
      <w:pPr>
        <w:pStyle w:val="869"/>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9"/>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69"/>
        <w:ind w:firstLine="48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val="en-US" w:eastAsia="zh-CN"/>
        </w:rPr>
        <w:t xml:space="preserve">2.在所属企业类型前的</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val="en-US" w:eastAsia="zh-CN"/>
        </w:rPr>
        <w:t xml:space="preserve">内打“</w:t>
      </w:r>
      <w:r>
        <w:rPr>
          <w:rFonts w:ascii="Arial" w:hAnsi="Arial" w:cs="Arial"/>
          <w:sz w:val="24"/>
          <w:szCs w:val="24"/>
          <w:highlight w:val="none"/>
          <w:u w:val="none"/>
          <w:lang w:val="en-US" w:eastAsia="zh-CN"/>
        </w:rPr>
        <w:t xml:space="preserve">√</w:t>
      </w:r>
      <w:r>
        <w:rPr>
          <w:rFonts w:hint="eastAsia" w:ascii="宋体" w:hAnsi="宋体"/>
          <w:sz w:val="24"/>
          <w:szCs w:val="24"/>
          <w:highlight w:val="none"/>
          <w:u w:val="none"/>
          <w:lang w:val="en-US" w:eastAsia="zh-CN"/>
        </w:rPr>
        <w:t xml:space="preserve">”。</w:t>
      </w:r>
      <w:r>
        <w:rPr>
          <w:rFonts w:hint="eastAsia" w:ascii="宋体" w:hAnsi="宋体" w:eastAsia="宋体" w:cs="Times New Roman"/>
          <w:sz w:val="24"/>
          <w:szCs w:val="24"/>
          <w:highlight w:val="none"/>
          <w:lang w:val="en-US" w:eastAsia="zh-CN"/>
        </w:rPr>
        <w:t xml:space="preserve">3.供应商</w:t>
      </w:r>
      <w:r>
        <w:rPr>
          <w:rFonts w:hint="eastAsia" w:ascii="宋体" w:hAnsi="宋体" w:eastAsia="宋体" w:cs="Times New Roman"/>
          <w:sz w:val="24"/>
          <w:szCs w:val="24"/>
          <w:highlight w:val="none"/>
          <w:lang w:eastAsia="zh-CN"/>
        </w:rPr>
        <w:t xml:space="preserve">如不提供此声明函，不得参加专门面向中小企业采购项目或者</w:t>
      </w:r>
      <w:r>
        <w:rPr>
          <w:rFonts w:hint="eastAsia" w:ascii="宋体" w:hAnsi="宋体" w:eastAsia="宋体" w:cs="Times New Roman"/>
          <w:sz w:val="24"/>
          <w:szCs w:val="24"/>
          <w:highlight w:val="none"/>
          <w:lang w:val="en-US" w:eastAsia="zh-CN"/>
        </w:rPr>
        <w:t xml:space="preserve">不得享受小微企业价格扣除政策</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项目</w:t>
      </w:r>
      <w:r>
        <w:rPr>
          <w:rFonts w:hint="eastAsia" w:ascii="宋体" w:hAnsi="宋体" w:eastAsia="宋体" w:cs="Times New Roman"/>
          <w:sz w:val="24"/>
          <w:szCs w:val="24"/>
          <w:highlight w:val="none"/>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sz w:val="24"/>
          <w:szCs w:val="24"/>
          <w:highlight w:val="none"/>
          <w:lang w:eastAsia="zh-CN"/>
        </w:rPr>
        <w:t xml:space="preserve">此声明函将随成交结果同时公告，接受社会监督。</w:t>
      </w:r>
      <w:r>
        <w:rPr>
          <w:rFonts w:hint="eastAsia" w:ascii="宋体" w:hAnsi="宋体" w:eastAsia="宋体" w:cs="Times New Roman"/>
          <w:sz w:val="24"/>
          <w:szCs w:val="24"/>
          <w:highlight w:val="none"/>
          <w:lang w:val="en-US" w:eastAsia="zh-CN"/>
        </w:rPr>
        <w:t xml:space="preserve">4.服务</w:t>
      </w:r>
      <w:r>
        <w:rPr>
          <w:rFonts w:hint="eastAsia" w:ascii="宋体" w:hAnsi="宋体" w:eastAsia="宋体" w:cs="Times New Roman"/>
          <w:sz w:val="24"/>
          <w:szCs w:val="24"/>
          <w:highlight w:val="none"/>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highlight w:val="none"/>
          <w:lang w:eastAsia="zh-CN"/>
        </w:rPr>
      </w:r>
      <w:r/>
    </w:p>
    <w:p>
      <w:pPr>
        <w:pStyle w:val="869"/>
        <w:ind w:firstLine="0"/>
        <w:jc w:val="left"/>
        <w:spacing w:line="360" w:lineRule="auto"/>
        <w:rPr>
          <w:rFonts w:hint="eastAsia" w:ascii="黑体" w:hAnsi="黑体" w:eastAsia="黑体"/>
          <w:b w:val="0"/>
          <w:sz w:val="32"/>
          <w:szCs w:val="32"/>
          <w:highlight w:val="none"/>
        </w:rPr>
      </w:pPr>
      <w:r>
        <w:rPr>
          <w:rFonts w:ascii="黑体" w:hAnsi="黑体" w:eastAsia="黑体"/>
          <w:b/>
          <w:sz w:val="32"/>
          <w:szCs w:val="32"/>
          <w:highlight w:val="none"/>
        </w:rPr>
        <w:br w:type="page" w:clear="all"/>
      </w:r>
      <w:r>
        <w:rPr>
          <w:rFonts w:hint="eastAsia" w:ascii="黑体" w:hAnsi="黑体" w:eastAsia="黑体" w:cs="Times New Roman"/>
          <w:i w:val="0"/>
          <w:iCs/>
          <w:sz w:val="32"/>
          <w:szCs w:val="32"/>
          <w:highlight w:val="none"/>
          <w:u w:val="none"/>
          <w:lang w:val="en-US" w:eastAsia="zh-CN"/>
        </w:rPr>
        <w:t xml:space="preserve">十、</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869"/>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47"/>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69"/>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869"/>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9"/>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69"/>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869"/>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lang w:eastAsia="zh-CN"/>
        </w:rPr>
        <w:t xml:space="preserve">供应商</w:t>
      </w:r>
      <w:r>
        <w:rPr>
          <w:rFonts w:hint="eastAsia" w:ascii="宋体" w:hAnsi="宋体"/>
          <w:sz w:val="24"/>
          <w:highlight w:val="none"/>
        </w:rPr>
        <w:t xml:space="preserve">如不提供此声明函，价格将不做相应扣除。</w:t>
      </w:r>
      <w:r>
        <w:rPr>
          <w:rFonts w:hint="eastAsia" w:ascii="宋体" w:hAnsi="宋体"/>
          <w:sz w:val="24"/>
          <w:highlight w:val="none"/>
        </w:rPr>
      </w:r>
      <w:r/>
    </w:p>
    <w:p>
      <w:pPr>
        <w:pStyle w:val="869"/>
        <w:ind w:firstLine="480"/>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lang w:eastAsia="zh-CN"/>
        </w:rPr>
        <w:t xml:space="preserve">成交供应商</w:t>
      </w:r>
      <w:r>
        <w:rPr>
          <w:rFonts w:hint="eastAsia" w:ascii="宋体" w:hAnsi="宋体"/>
          <w:sz w:val="24"/>
          <w:highlight w:val="none"/>
        </w:rPr>
        <w:t xml:space="preserve">为残疾人福利</w:t>
      </w:r>
      <w:r>
        <w:rPr>
          <w:rFonts w:hint="eastAsia" w:ascii="宋体" w:hAnsi="宋体"/>
          <w:sz w:val="24"/>
          <w:highlight w:val="none"/>
          <w:lang w:val="en-US" w:eastAsia="zh-CN"/>
        </w:rPr>
        <w:t xml:space="preserve">性</w:t>
      </w:r>
      <w:r>
        <w:rPr>
          <w:rFonts w:hint="eastAsia" w:ascii="宋体" w:hAnsi="宋体"/>
          <w:sz w:val="24"/>
          <w:highlight w:val="none"/>
        </w:rPr>
        <w:t xml:space="preserve">单位的，此声明函将随</w:t>
      </w:r>
      <w:r>
        <w:rPr>
          <w:rFonts w:hint="eastAsia" w:ascii="宋体" w:hAnsi="宋体"/>
          <w:sz w:val="24"/>
          <w:highlight w:val="none"/>
          <w:lang w:eastAsia="zh-CN"/>
        </w:rPr>
        <w:t xml:space="preserve">成交</w:t>
      </w:r>
      <w:r>
        <w:rPr>
          <w:rFonts w:hint="eastAsia" w:ascii="宋体" w:hAnsi="宋体"/>
          <w:sz w:val="24"/>
          <w:highlight w:val="none"/>
        </w:rPr>
        <w:t xml:space="preserve">结果同时公告，接受社会监督</w:t>
      </w:r>
      <w:r>
        <w:rPr>
          <w:rFonts w:hint="eastAsia" w:ascii="宋体" w:hAnsi="宋体"/>
          <w:sz w:val="24"/>
          <w:highlight w:val="none"/>
          <w:lang w:eastAsia="zh-CN"/>
        </w:rPr>
        <w:t xml:space="preserve">。</w:t>
      </w:r>
      <w:r>
        <w:rPr>
          <w:rFonts w:ascii="宋体" w:hAnsi="宋体"/>
          <w:sz w:val="24"/>
          <w:highlight w:val="none"/>
        </w:rPr>
      </w:r>
      <w:r/>
    </w:p>
    <w:p>
      <w:pPr>
        <w:pStyle w:val="869"/>
        <w:ind w:firstLine="480"/>
        <w:spacing w:line="480" w:lineRule="exact"/>
        <w:rPr>
          <w:rFonts w:ascii="宋体" w:hAnsi="宋体"/>
          <w:sz w:val="24"/>
          <w:highlight w:val="none"/>
        </w:rPr>
      </w:pPr>
      <w:r>
        <w:rPr>
          <w:rFonts w:ascii="宋体" w:hAnsi="宋体"/>
          <w:sz w:val="24"/>
          <w:highlight w:val="none"/>
        </w:rPr>
      </w:r>
      <w:r/>
    </w:p>
    <w:p>
      <w:pPr>
        <w:pStyle w:val="8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69"/>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869"/>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rPr>
          <w:rFonts w:hint="eastAsia" w:ascii="宋体" w:hAnsi="宋体"/>
          <w:sz w:val="24"/>
          <w:szCs w:val="24"/>
          <w:highlight w:val="none"/>
        </w:rPr>
      </w:pPr>
      <w:r>
        <w:rPr>
          <w:rFonts w:hint="eastAsia" w:ascii="宋体" w:hAnsi="宋体"/>
          <w:sz w:val="24"/>
          <w:szCs w:val="24"/>
          <w:highlight w:val="none"/>
        </w:rPr>
      </w:r>
      <w:r/>
    </w:p>
    <w:p>
      <w:pPr>
        <w:pStyle w:val="869"/>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字(签章)：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69"/>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69"/>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69"/>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69"/>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69"/>
        <w:rPr>
          <w:rFonts w:ascii="Times New Roman" w:hAnsi="Times New Roman"/>
          <w:sz w:val="24"/>
          <w:szCs w:val="24"/>
          <w:highlight w:val="none"/>
        </w:rPr>
      </w:pPr>
      <w:r>
        <w:rPr>
          <w:rFonts w:ascii="Times New Roman" w:hAnsi="Times New Roman"/>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３９</w:t>
    </w:r>
    <w:r>
      <w:rPr>
        <w:rFonts w:ascii="宋体" w:hAnsi="宋体"/>
      </w:rPr>
      <w:fldChar w:fldCharType="end"/>
    </w:r>
    <w:r>
      <w:rPr>
        <w:rStyle w:val="943"/>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8"/>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6"/>
    <w:qFormat/>
    <w:pPr>
      <w:jc w:val="center"/>
      <w:keepNext/>
      <w:outlineLvl w:val="0"/>
    </w:pPr>
    <w:rPr>
      <w:rFonts w:ascii="楷体_GB2312" w:hAnsi="Times New Roman" w:eastAsia="楷体_GB2312" w:cs="Times New Roman"/>
      <w:sz w:val="28"/>
      <w:szCs w:val="28"/>
    </w:rPr>
  </w:style>
  <w:style w:type="paragraph" w:styleId="871">
    <w:name w:val="标题 2"/>
    <w:basedOn w:val="869"/>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8"/>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8"/>
    <w:link w:val="891"/>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8"/>
    <w:link w:val="892"/>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正文首行缩进 2"/>
    <w:basedOn w:val="882"/>
    <w:next w:val="869"/>
    <w:link w:val="885"/>
    <w:pPr>
      <w:ind w:left="0" w:firstLine="420"/>
      <w:spacing w:after="0" w:line="360" w:lineRule="auto"/>
    </w:pPr>
    <w:rPr>
      <w:rFonts w:ascii="宋体" w:hAnsi="宋体" w:eastAsia="宋体" w:cs="Times New Roman"/>
      <w:szCs w:val="20"/>
    </w:rPr>
  </w:style>
  <w:style w:type="paragraph" w:styleId="882">
    <w:name w:val="正文文本缩进"/>
    <w:basedOn w:val="869"/>
    <w:next w:val="884"/>
    <w:link w:val="883"/>
    <w:unhideWhenUsed/>
    <w:pPr>
      <w:ind w:left="420"/>
      <w:spacing w:after="120"/>
    </w:pPr>
  </w:style>
  <w:style w:type="character" w:styleId="883">
    <w:name w:val="正文文本缩进 Char"/>
    <w:basedOn w:val="879"/>
    <w:next w:val="883"/>
    <w:link w:val="882"/>
    <w:uiPriority w:val="99"/>
    <w:semiHidden/>
  </w:style>
  <w:style w:type="paragraph" w:styleId="884">
    <w:name w:val="寄信人地址"/>
    <w:basedOn w:val="869"/>
    <w:next w:val="884"/>
    <w:link w:val="869"/>
    <w:qFormat/>
    <w:rPr>
      <w:rFonts w:ascii="Arial" w:hAnsi="Arial" w:eastAsia="宋体" w:cs="宋体"/>
    </w:rPr>
  </w:style>
  <w:style w:type="character" w:styleId="885">
    <w:name w:val="正文首行缩进 2 Char"/>
    <w:next w:val="885"/>
    <w:link w:val="881"/>
    <w:rPr>
      <w:rFonts w:ascii="宋体" w:hAnsi="宋体" w:eastAsia="宋体" w:cs="Times New Roman"/>
      <w:szCs w:val="20"/>
    </w:rPr>
  </w:style>
  <w:style w:type="character" w:styleId="886">
    <w:name w:val="标题 1 Char"/>
    <w:next w:val="886"/>
    <w:link w:val="870"/>
    <w:rPr>
      <w:rFonts w:ascii="楷体_GB2312" w:hAnsi="Times New Roman" w:eastAsia="楷体_GB2312" w:cs="Times New Roman"/>
      <w:sz w:val="28"/>
      <w:szCs w:val="28"/>
    </w:rPr>
  </w:style>
  <w:style w:type="character" w:styleId="887">
    <w:name w:val="标题 2 Char"/>
    <w:next w:val="887"/>
    <w:link w:val="871"/>
    <w:rPr>
      <w:rFonts w:ascii="Arial" w:hAnsi="Arial" w:eastAsia="幼圆" w:cs="Arial"/>
      <w:b/>
      <w:bCs/>
      <w:sz w:val="44"/>
      <w:szCs w:val="44"/>
    </w:rPr>
  </w:style>
  <w:style w:type="paragraph" w:styleId="888">
    <w:name w:val="正文缩进"/>
    <w:basedOn w:val="869"/>
    <w:next w:val="888"/>
    <w:link w:val="889"/>
    <w:pPr>
      <w:ind w:firstLine="420"/>
    </w:pPr>
    <w:rPr>
      <w:szCs w:val="21"/>
    </w:rPr>
  </w:style>
  <w:style w:type="character" w:styleId="889">
    <w:name w:val="正文缩进 Char"/>
    <w:next w:val="889"/>
    <w:link w:val="888"/>
    <w:rPr>
      <w:szCs w:val="21"/>
    </w:rPr>
  </w:style>
  <w:style w:type="character" w:styleId="890">
    <w:name w:val="标题 3 Char"/>
    <w:next w:val="890"/>
    <w:link w:val="872"/>
    <w:rPr>
      <w:rFonts w:ascii="Times New Roman" w:hAnsi="Times New Roman" w:eastAsia="宋体" w:cs="Times New Roman"/>
      <w:b/>
      <w:bCs/>
      <w:sz w:val="32"/>
      <w:szCs w:val="32"/>
    </w:rPr>
  </w:style>
  <w:style w:type="character" w:styleId="891">
    <w:name w:val="标题 4 Char"/>
    <w:next w:val="891"/>
    <w:link w:val="873"/>
    <w:rPr>
      <w:rFonts w:ascii="Arial" w:hAnsi="Arial" w:eastAsia="黑体" w:cs="Arial"/>
      <w:b/>
      <w:bCs/>
      <w:sz w:val="28"/>
      <w:szCs w:val="28"/>
    </w:rPr>
  </w:style>
  <w:style w:type="character" w:styleId="892">
    <w:name w:val="标题 5 Char"/>
    <w:next w:val="892"/>
    <w:link w:val="874"/>
    <w:rPr>
      <w:rFonts w:ascii="宋体" w:hAnsi="Times New Roman" w:eastAsia="宋体" w:cs="Times New Roman"/>
      <w:color w:val="000000"/>
      <w:sz w:val="28"/>
      <w:szCs w:val="28"/>
    </w:rPr>
  </w:style>
  <w:style w:type="character" w:styleId="893">
    <w:name w:val="标题 6 Char"/>
    <w:next w:val="893"/>
    <w:link w:val="875"/>
    <w:rPr>
      <w:rFonts w:ascii="Arial" w:hAnsi="Arial" w:eastAsia="黑体" w:cs="Times New Roman"/>
      <w:b/>
      <w:bCs/>
      <w:sz w:val="24"/>
      <w:szCs w:val="24"/>
    </w:rPr>
  </w:style>
  <w:style w:type="character" w:styleId="894">
    <w:name w:val="标题 7 Char"/>
    <w:next w:val="894"/>
    <w:link w:val="876"/>
    <w:rPr>
      <w:rFonts w:ascii="Times New Roman" w:hAnsi="Times New Roman" w:eastAsia="宋体" w:cs="Times New Roman"/>
      <w:b/>
      <w:bCs/>
      <w:sz w:val="24"/>
      <w:szCs w:val="24"/>
    </w:rPr>
  </w:style>
  <w:style w:type="character" w:styleId="895">
    <w:name w:val="标题 8 Char"/>
    <w:next w:val="895"/>
    <w:link w:val="877"/>
    <w:rPr>
      <w:rFonts w:ascii="Arial" w:hAnsi="Arial" w:eastAsia="黑体" w:cs="Times New Roman"/>
      <w:sz w:val="24"/>
      <w:szCs w:val="24"/>
    </w:rPr>
  </w:style>
  <w:style w:type="character" w:styleId="896">
    <w:name w:val="标题 9 Char"/>
    <w:next w:val="896"/>
    <w:link w:val="878"/>
    <w:rPr>
      <w:rFonts w:ascii="Arial" w:hAnsi="Arial" w:eastAsia="黑体" w:cs="Times New Roman"/>
      <w:szCs w:val="21"/>
    </w:rPr>
  </w:style>
  <w:style w:type="paragraph" w:styleId="897">
    <w:name w:val="列表 3"/>
    <w:basedOn w:val="869"/>
    <w:next w:val="897"/>
    <w:link w:val="869"/>
    <w:pPr>
      <w:ind w:left="100" w:hanging="200"/>
    </w:pPr>
    <w:rPr>
      <w:rFonts w:ascii="Times New Roman" w:hAnsi="Times New Roman" w:eastAsia="宋体" w:cs="Times New Roman"/>
      <w:szCs w:val="21"/>
    </w:rPr>
  </w:style>
  <w:style w:type="paragraph" w:styleId="898">
    <w:name w:val="目录 7"/>
    <w:basedOn w:val="869"/>
    <w:next w:val="869"/>
    <w:link w:val="869"/>
    <w:semiHidden/>
    <w:pPr>
      <w:ind w:left="1260"/>
      <w:jc w:val="left"/>
    </w:pPr>
    <w:rPr>
      <w:rFonts w:ascii="Times New Roman" w:hAnsi="Times New Roman" w:eastAsia="宋体" w:cs="Times New Roman"/>
      <w:szCs w:val="21"/>
    </w:rPr>
  </w:style>
  <w:style w:type="paragraph" w:styleId="899">
    <w:name w:val="文档结构图"/>
    <w:basedOn w:val="869"/>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69"/>
    <w:next w:val="901"/>
    <w:link w:val="902"/>
    <w:unhideWhenUsed/>
    <w:pPr>
      <w:jc w:val="left"/>
    </w:pPr>
  </w:style>
  <w:style w:type="character" w:styleId="902">
    <w:name w:val="批注文字 Char"/>
    <w:basedOn w:val="879"/>
    <w:next w:val="902"/>
    <w:link w:val="901"/>
    <w:uiPriority w:val="99"/>
    <w:semiHidden/>
  </w:style>
  <w:style w:type="paragraph" w:styleId="903">
    <w:name w:val="正文文本 3"/>
    <w:basedOn w:val="869"/>
    <w:next w:val="903"/>
    <w:link w:val="904"/>
    <w:rPr>
      <w:rFonts w:ascii="仿宋_GB2312" w:hAnsi="Arial" w:eastAsia="仿宋_GB2312" w:cs="Times New Roman"/>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69"/>
    <w:next w:val="905"/>
    <w:link w:val="906"/>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列表 2"/>
    <w:basedOn w:val="869"/>
    <w:next w:val="907"/>
    <w:link w:val="869"/>
    <w:pPr>
      <w:ind w:left="100" w:hanging="200"/>
    </w:pPr>
    <w:rPr>
      <w:rFonts w:ascii="Times New Roman" w:hAnsi="Times New Roman" w:eastAsia="宋体" w:cs="Times New Roman"/>
      <w:szCs w:val="21"/>
    </w:rPr>
  </w:style>
  <w:style w:type="paragraph" w:styleId="908">
    <w:name w:val="索引 4"/>
    <w:basedOn w:val="869"/>
    <w:next w:val="869"/>
    <w:link w:val="869"/>
    <w:semiHidden/>
    <w:qFormat/>
    <w:pPr>
      <w:ind w:left="1260"/>
    </w:pPr>
    <w:rPr>
      <w:rFonts w:ascii="Calibri" w:hAnsi="Calibri" w:eastAsia="Calibri" w:cs="宋体"/>
      <w:sz w:val="20"/>
      <w:lang w:val="zh-CN"/>
    </w:rPr>
  </w:style>
  <w:style w:type="paragraph" w:styleId="909">
    <w:name w:val="目录 5"/>
    <w:basedOn w:val="869"/>
    <w:next w:val="869"/>
    <w:link w:val="869"/>
    <w:semiHidden/>
    <w:pPr>
      <w:ind w:left="840"/>
      <w:jc w:val="left"/>
    </w:pPr>
    <w:rPr>
      <w:rFonts w:ascii="Times New Roman" w:hAnsi="Times New Roman" w:eastAsia="宋体" w:cs="Times New Roman"/>
      <w:szCs w:val="21"/>
    </w:rPr>
  </w:style>
  <w:style w:type="paragraph" w:styleId="910">
    <w:name w:val="目录 3"/>
    <w:basedOn w:val="869"/>
    <w:next w:val="869"/>
    <w:link w:val="869"/>
    <w:semiHidden/>
    <w:pPr>
      <w:ind w:left="420"/>
      <w:jc w:val="left"/>
    </w:pPr>
    <w:rPr>
      <w:rFonts w:ascii="Times New Roman" w:hAnsi="Times New Roman" w:eastAsia="宋体" w:cs="Times New Roman"/>
      <w:i/>
      <w:iCs/>
      <w:szCs w:val="24"/>
    </w:rPr>
  </w:style>
  <w:style w:type="paragraph" w:styleId="911">
    <w:name w:val="纯文本"/>
    <w:basedOn w:val="869"/>
    <w:next w:val="911"/>
    <w:link w:val="912"/>
    <w:rPr>
      <w:rFonts w:ascii="宋体" w:hAnsi="Courier New" w:eastAsia="宋体" w:cs="Courier New"/>
      <w:szCs w:val="21"/>
    </w:rPr>
  </w:style>
  <w:style w:type="character" w:styleId="912">
    <w:name w:val="纯文本 Char"/>
    <w:next w:val="912"/>
    <w:link w:val="911"/>
    <w:rPr>
      <w:rFonts w:ascii="宋体" w:hAnsi="Courier New" w:eastAsia="宋体" w:cs="Courier New"/>
      <w:szCs w:val="21"/>
    </w:rPr>
  </w:style>
  <w:style w:type="paragraph" w:styleId="913">
    <w:name w:val="目录 8"/>
    <w:basedOn w:val="869"/>
    <w:next w:val="869"/>
    <w:link w:val="869"/>
    <w:semiHidden/>
    <w:pPr>
      <w:ind w:left="1470"/>
      <w:jc w:val="left"/>
    </w:pPr>
    <w:rPr>
      <w:rFonts w:ascii="Times New Roman" w:hAnsi="Times New Roman" w:eastAsia="宋体" w:cs="Times New Roman"/>
      <w:szCs w:val="21"/>
    </w:rPr>
  </w:style>
  <w:style w:type="paragraph" w:styleId="914">
    <w:name w:val="日期"/>
    <w:basedOn w:val="869"/>
    <w:next w:val="869"/>
    <w:link w:val="915"/>
    <w:rPr>
      <w:rFonts w:ascii="Times New Roman" w:hAnsi="Times New Roman" w:eastAsia="宋体" w:cs="Times New Roman"/>
      <w:sz w:val="24"/>
      <w:szCs w:val="24"/>
    </w:rPr>
  </w:style>
  <w:style w:type="character" w:styleId="915">
    <w:name w:val="日期 Char"/>
    <w:next w:val="915"/>
    <w:link w:val="914"/>
    <w:rPr>
      <w:rFonts w:ascii="Times New Roman" w:hAnsi="Times New Roman" w:eastAsia="宋体" w:cs="Times New Roman"/>
      <w:sz w:val="24"/>
      <w:szCs w:val="24"/>
    </w:rPr>
  </w:style>
  <w:style w:type="paragraph" w:styleId="916">
    <w:name w:val="正文文本缩进 2"/>
    <w:basedOn w:val="869"/>
    <w:next w:val="916"/>
    <w:link w:val="917"/>
    <w:pPr>
      <w:ind w:left="630" w:firstLine="645"/>
    </w:pPr>
    <w:rPr>
      <w:rFonts w:ascii="Arial" w:hAnsi="Arial" w:eastAsia="仿宋_GB2312" w:cs="Arial"/>
      <w:sz w:val="32"/>
      <w:szCs w:val="32"/>
    </w:rPr>
  </w:style>
  <w:style w:type="character" w:styleId="917">
    <w:name w:val="正文文本缩进 2 Char"/>
    <w:next w:val="917"/>
    <w:link w:val="916"/>
    <w:rPr>
      <w:rFonts w:ascii="Arial" w:hAnsi="Arial" w:eastAsia="仿宋_GB2312" w:cs="Arial"/>
      <w:sz w:val="32"/>
      <w:szCs w:val="32"/>
    </w:rPr>
  </w:style>
  <w:style w:type="paragraph" w:styleId="918">
    <w:name w:val="批注框文本"/>
    <w:basedOn w:val="869"/>
    <w:next w:val="918"/>
    <w:link w:val="919"/>
    <w:semiHidden/>
    <w:rPr>
      <w:rFonts w:ascii="Times New Roman" w:hAnsi="Times New Roman" w:eastAsia="宋体" w:cs="Times New Roman"/>
      <w:sz w:val="18"/>
      <w:szCs w:val="18"/>
    </w:rPr>
  </w:style>
  <w:style w:type="character" w:styleId="919">
    <w:name w:val="批注框文本 Char"/>
    <w:next w:val="919"/>
    <w:link w:val="918"/>
    <w:semiHidden/>
    <w:rPr>
      <w:rFonts w:ascii="Times New Roman" w:hAnsi="Times New Roman" w:eastAsia="宋体" w:cs="Times New Roman"/>
      <w:sz w:val="18"/>
      <w:szCs w:val="18"/>
    </w:rPr>
  </w:style>
  <w:style w:type="paragraph" w:styleId="920">
    <w:name w:val="页脚"/>
    <w:basedOn w:val="869"/>
    <w:next w:val="920"/>
    <w:link w:val="921"/>
    <w:pPr>
      <w:jc w:val="left"/>
      <w:tabs>
        <w:tab w:val="center" w:pos="4153" w:leader="none"/>
        <w:tab w:val="right" w:pos="8306" w:leader="none"/>
      </w:tabs>
    </w:pPr>
    <w:rPr>
      <w:rFonts w:ascii="Times New Roman" w:hAnsi="Times New Roman" w:eastAsia="宋体" w:cs="Times New Roman"/>
      <w:sz w:val="18"/>
      <w:szCs w:val="18"/>
    </w:rPr>
  </w:style>
  <w:style w:type="character" w:styleId="921">
    <w:name w:val="页脚 Char"/>
    <w:next w:val="921"/>
    <w:link w:val="920"/>
    <w:rPr>
      <w:rFonts w:ascii="Times New Roman" w:hAnsi="Times New Roman" w:eastAsia="宋体" w:cs="Times New Roman"/>
      <w:sz w:val="18"/>
      <w:szCs w:val="18"/>
    </w:rPr>
  </w:style>
  <w:style w:type="paragraph" w:styleId="922">
    <w:name w:val="页眉"/>
    <w:basedOn w:val="869"/>
    <w:next w:val="922"/>
    <w:link w:val="92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5">
    <w:name w:val="目录 4"/>
    <w:basedOn w:val="869"/>
    <w:next w:val="869"/>
    <w:link w:val="869"/>
    <w:semiHidden/>
    <w:pPr>
      <w:ind w:left="630"/>
      <w:jc w:val="left"/>
    </w:pPr>
    <w:rPr>
      <w:rFonts w:ascii="Times New Roman" w:hAnsi="Times New Roman" w:eastAsia="宋体" w:cs="Times New Roman"/>
      <w:szCs w:val="21"/>
    </w:rPr>
  </w:style>
  <w:style w:type="paragraph" w:styleId="926">
    <w:name w:val="列表"/>
    <w:basedOn w:val="869"/>
    <w:next w:val="926"/>
    <w:link w:val="869"/>
    <w:pPr>
      <w:ind w:left="200" w:hanging="200"/>
    </w:pPr>
    <w:rPr>
      <w:rFonts w:ascii="Times New Roman" w:hAnsi="Times New Roman" w:eastAsia="宋体" w:cs="Times New Roman"/>
      <w:szCs w:val="21"/>
    </w:rPr>
  </w:style>
  <w:style w:type="paragraph" w:styleId="927">
    <w:name w:val="目录 6"/>
    <w:basedOn w:val="869"/>
    <w:next w:val="869"/>
    <w:link w:val="869"/>
    <w:semiHidden/>
    <w:pPr>
      <w:ind w:left="1050"/>
      <w:jc w:val="left"/>
    </w:pPr>
    <w:rPr>
      <w:rFonts w:ascii="Times New Roman" w:hAnsi="Times New Roman" w:eastAsia="宋体" w:cs="Times New Roman"/>
      <w:szCs w:val="21"/>
    </w:rPr>
  </w:style>
  <w:style w:type="paragraph" w:styleId="928">
    <w:name w:val="正文文本缩进 3"/>
    <w:basedOn w:val="869"/>
    <w:next w:val="928"/>
    <w:link w:val="929"/>
    <w:pPr>
      <w:ind w:left="645" w:firstLine="645"/>
    </w:pPr>
    <w:rPr>
      <w:rFonts w:ascii="Arial" w:hAnsi="Arial" w:eastAsia="仿宋_GB2312" w:cs="Arial"/>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69"/>
    <w:next w:val="869"/>
    <w:link w:val="869"/>
    <w:semiHidden/>
    <w:pPr>
      <w:ind w:left="840" w:hanging="420"/>
    </w:pPr>
    <w:rPr>
      <w:rFonts w:ascii="Times New Roman" w:hAnsi="Times New Roman" w:eastAsia="宋体" w:cs="Times New Roman"/>
      <w:szCs w:val="21"/>
    </w:rPr>
  </w:style>
  <w:style w:type="paragraph" w:styleId="931">
    <w:name w:val="目录 2"/>
    <w:basedOn w:val="869"/>
    <w:next w:val="869"/>
    <w:link w:val="869"/>
    <w:semiHidden/>
    <w:pPr>
      <w:ind w:left="210"/>
      <w:jc w:val="left"/>
    </w:pPr>
    <w:rPr>
      <w:rFonts w:ascii="Times New Roman" w:hAnsi="Times New Roman" w:eastAsia="宋体" w:cs="Times New Roman"/>
      <w:smallCaps/>
      <w:szCs w:val="24"/>
    </w:rPr>
  </w:style>
  <w:style w:type="paragraph" w:styleId="932">
    <w:name w:val="目录 9"/>
    <w:basedOn w:val="869"/>
    <w:next w:val="869"/>
    <w:link w:val="869"/>
    <w:semiHidden/>
    <w:pPr>
      <w:ind w:left="1680"/>
      <w:jc w:val="left"/>
    </w:pPr>
    <w:rPr>
      <w:rFonts w:ascii="Times New Roman" w:hAnsi="Times New Roman" w:eastAsia="宋体" w:cs="Times New Roman"/>
      <w:szCs w:val="21"/>
    </w:rPr>
  </w:style>
  <w:style w:type="paragraph" w:styleId="933">
    <w:name w:val="正文文本 2"/>
    <w:basedOn w:val="869"/>
    <w:next w:val="933"/>
    <w:link w:val="934"/>
    <w:pPr>
      <w:jc w:val="center"/>
      <w:widowControl/>
    </w:pPr>
    <w:rPr>
      <w:rFonts w:ascii="楷体_GB2312" w:hAnsi="Times New Roman" w:eastAsia="楷体_GB2312" w:cs="Times New Roman"/>
      <w:sz w:val="28"/>
      <w:szCs w:val="28"/>
    </w:rPr>
  </w:style>
  <w:style w:type="character" w:styleId="934">
    <w:name w:val="正文文本 2 Char"/>
    <w:next w:val="934"/>
    <w:link w:val="933"/>
    <w:rPr>
      <w:rFonts w:ascii="楷体_GB2312" w:hAnsi="Times New Roman" w:eastAsia="楷体_GB2312" w:cs="Times New Roman"/>
      <w:sz w:val="28"/>
      <w:szCs w:val="28"/>
    </w:rPr>
  </w:style>
  <w:style w:type="paragraph" w:styleId="935">
    <w:name w:val="普通(网站)"/>
    <w:basedOn w:val="869"/>
    <w:next w:val="935"/>
    <w:link w:val="869"/>
    <w:uiPriority w:val="99"/>
    <w:pPr>
      <w:jc w:val="left"/>
      <w:spacing w:before="100" w:beforeAutospacing="1" w:after="100" w:afterAutospacing="1"/>
      <w:widowControl/>
    </w:pPr>
    <w:rPr>
      <w:rFonts w:ascii="宋体" w:hAnsi="宋体" w:eastAsia="宋体" w:cs="宋体"/>
      <w:sz w:val="24"/>
      <w:szCs w:val="24"/>
    </w:rPr>
  </w:style>
  <w:style w:type="paragraph" w:styleId="936">
    <w:name w:val="索引 1"/>
    <w:basedOn w:val="869"/>
    <w:next w:val="869"/>
    <w:link w:val="869"/>
    <w:semiHidden/>
    <w:pPr>
      <w:spacing w:line="240" w:lineRule="atLeast"/>
    </w:pPr>
    <w:rPr>
      <w:rFonts w:ascii="Times New Roman" w:hAnsi="Times New Roman" w:eastAsia="宋体" w:cs="Times New Roman"/>
      <w:b/>
      <w:bCs/>
      <w:szCs w:val="21"/>
    </w:rPr>
  </w:style>
  <w:style w:type="paragraph" w:styleId="937">
    <w:name w:val="批注主题"/>
    <w:basedOn w:val="901"/>
    <w:next w:val="901"/>
    <w:link w:val="938"/>
    <w:semiHidden/>
    <w:rPr>
      <w:rFonts w:ascii="Times New Roman" w:hAnsi="Times New Roman" w:eastAsia="宋体" w:cs="Times New Roman"/>
      <w:b/>
      <w:bCs/>
      <w:szCs w:val="21"/>
    </w:rPr>
  </w:style>
  <w:style w:type="character" w:styleId="938">
    <w:name w:val="批注主题 Char"/>
    <w:next w:val="938"/>
    <w:link w:val="937"/>
    <w:semiHidden/>
    <w:rPr>
      <w:rFonts w:ascii="Times New Roman" w:hAnsi="Times New Roman" w:eastAsia="宋体" w:cs="Times New Roman"/>
      <w:b/>
      <w:bCs/>
      <w:szCs w:val="21"/>
    </w:rPr>
  </w:style>
  <w:style w:type="paragraph" w:styleId="939">
    <w:name w:val="正文首行缩进"/>
    <w:basedOn w:val="869"/>
    <w:next w:val="939"/>
    <w:link w:val="940"/>
    <w:pPr>
      <w:ind w:firstLine="200"/>
      <w:spacing w:line="360" w:lineRule="auto"/>
    </w:pPr>
    <w:rPr>
      <w:rFonts w:ascii="仿宋_GB2312" w:hAnsi="Times New Roman" w:eastAsia="仿宋_GB2312" w:cs="Times New Roman"/>
      <w:sz w:val="30"/>
      <w:szCs w:val="30"/>
    </w:rPr>
  </w:style>
  <w:style w:type="character" w:styleId="940">
    <w:name w:val="正文首行缩进 Char"/>
    <w:next w:val="940"/>
    <w:link w:val="939"/>
    <w:rPr>
      <w:rFonts w:ascii="仿宋_GB2312" w:hAnsi="Times New Roman" w:eastAsia="仿宋_GB2312" w:cs="Times New Roman"/>
      <w:sz w:val="30"/>
      <w:szCs w:val="30"/>
    </w:rPr>
  </w:style>
  <w:style w:type="table" w:styleId="941">
    <w:name w:val="网格型"/>
    <w:basedOn w:val="880"/>
    <w:next w:val="941"/>
    <w:link w:val="869"/>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style>
  <w:style w:type="character" w:styleId="944">
    <w:name w:val="已访问的超链接"/>
    <w:next w:val="944"/>
    <w:link w:val="869"/>
    <w:rPr>
      <w:color w:val="800080"/>
      <w:u w:val="single"/>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paragraph" w:styleId="947">
    <w:name w:val="索引 41"/>
    <w:basedOn w:val="869"/>
    <w:next w:val="869"/>
    <w:link w:val="869"/>
    <w:semiHidden/>
    <w:qFormat/>
    <w:pPr>
      <w:ind w:left="1260"/>
    </w:pPr>
    <w:rPr>
      <w:rFonts w:ascii="Calibri" w:hAnsi="Calibri" w:eastAsia="Calibri" w:cs="宋体"/>
      <w:sz w:val="20"/>
      <w:lang w:val="zh-CN"/>
    </w:rPr>
  </w:style>
  <w:style w:type="paragraph" w:styleId="948">
    <w:name w:val="正文文本121"/>
    <w:basedOn w:val="869"/>
    <w:next w:val="948"/>
    <w:link w:val="869"/>
    <w:qFormat/>
    <w:pPr>
      <w:ind w:left="120"/>
    </w:pPr>
    <w:rPr>
      <w:rFonts w:ascii="宋体" w:eastAsia="宋体" w:cs="宋体"/>
      <w:sz w:val="21"/>
      <w:szCs w:val="21"/>
      <w:lang w:val="zh-CN" w:eastAsia="zh-CN" w:bidi="zh-CN"/>
    </w:rPr>
  </w:style>
  <w:style w:type="character" w:styleId="949">
    <w:name w:val="font5 Char"/>
    <w:next w:val="949"/>
    <w:link w:val="869"/>
    <w:rPr>
      <w:rFonts w:ascii="宋体" w:hAnsi="宋体" w:eastAsia="宋体"/>
      <w:sz w:val="28"/>
      <w:szCs w:val="28"/>
      <w:lang w:val="en-US" w:eastAsia="zh-CN" w:bidi="ar-SA"/>
    </w:rPr>
  </w:style>
  <w:style w:type="character" w:styleId="950">
    <w:name w:val="二级目录 Char"/>
    <w:next w:val="950"/>
    <w:link w:val="951"/>
    <w:rPr>
      <w:b/>
      <w:sz w:val="30"/>
      <w:szCs w:val="28"/>
    </w:rPr>
  </w:style>
  <w:style w:type="paragraph" w:styleId="951">
    <w:name w:val="二级目录"/>
    <w:next w:val="869"/>
    <w:link w:val="950"/>
    <w:pPr>
      <w:numPr>
        <w:ilvl w:val="0"/>
        <w:numId w:val="2"/>
      </w:numPr>
      <w:tabs>
        <w:tab w:val="left" w:pos="907" w:leader="none"/>
        <w:tab w:val="left" w:pos="1145" w:leader="none"/>
      </w:tabs>
      <w:outlineLvl w:val="1"/>
    </w:pPr>
    <w:rPr>
      <w:b/>
      <w:sz w:val="30"/>
      <w:szCs w:val="28"/>
      <w:lang w:val="en-US" w:eastAsia="zh-CN" w:bidi="ar-SA"/>
    </w:rPr>
  </w:style>
  <w:style w:type="character" w:styleId="952">
    <w:name w:val="列出段落 Char,Bullet List Char,numbered Char,FooterText Char,List Paragraph1 Char,Paragraphe de liste1 Char"/>
    <w:next w:val="952"/>
    <w:link w:val="953"/>
    <w:rPr>
      <w:rFonts w:ascii="Calibri" w:hAnsi="Calibri"/>
      <w:sz w:val="24"/>
      <w:szCs w:val="24"/>
      <w:lang w:eastAsia="en-US" w:bidi="en-US"/>
    </w:rPr>
  </w:style>
  <w:style w:type="paragraph" w:styleId="953">
    <w:name w:val="列出段落1"/>
    <w:basedOn w:val="869"/>
    <w:next w:val="953"/>
    <w:link w:val="952"/>
    <w:qFormat/>
    <w:pPr>
      <w:contextualSpacing/>
      <w:ind w:left="720"/>
      <w:jc w:val="left"/>
      <w:widowControl/>
    </w:pPr>
    <w:rPr>
      <w:rFonts w:ascii="Calibri" w:hAnsi="Calibri"/>
      <w:sz w:val="24"/>
      <w:szCs w:val="24"/>
      <w:lang w:eastAsia="en-US" w:bidi="en-US"/>
    </w:rPr>
  </w:style>
  <w:style w:type="paragraph" w:styleId="954">
    <w:name w:val="Body Text(ch)"/>
    <w:basedOn w:val="869"/>
    <w:next w:val="905"/>
    <w:link w:val="869"/>
    <w:pPr>
      <w:spacing w:after="120"/>
    </w:pPr>
    <w:rPr>
      <w:rFonts w:ascii="宋体" w:hAnsi="Arial" w:eastAsia="宋体" w:cs="Times New Roman"/>
      <w:bCs/>
      <w:iCs/>
      <w:szCs w:val="24"/>
    </w:rPr>
  </w:style>
  <w:style w:type="paragraph" w:styleId="955">
    <w:name w:val="xl27"/>
    <w:basedOn w:val="869"/>
    <w:next w:val="955"/>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xl26"/>
    <w:basedOn w:val="869"/>
    <w:next w:val="956"/>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Char"/>
    <w:basedOn w:val="869"/>
    <w:next w:val="957"/>
    <w:link w:val="869"/>
    <w:pPr>
      <w:ind w:firstLine="200"/>
      <w:tabs>
        <w:tab w:val="left" w:pos="360" w:leader="none"/>
      </w:tabs>
    </w:pPr>
    <w:rPr>
      <w:rFonts w:ascii="Times New Roman" w:hAnsi="Times New Roman" w:eastAsia="宋体" w:cs="Times New Roman"/>
      <w:sz w:val="28"/>
      <w:szCs w:val="30"/>
    </w:rPr>
  </w:style>
  <w:style w:type="paragraph" w:styleId="958">
    <w:name w:val=" Char"/>
    <w:basedOn w:val="899"/>
    <w:next w:val="958"/>
    <w:link w:val="869"/>
    <w:rPr>
      <w:rFonts w:ascii="Tahoma" w:hAnsi="Tahoma"/>
      <w:sz w:val="24"/>
      <w:szCs w:val="24"/>
    </w:rPr>
  </w:style>
  <w:style w:type="paragraph" w:styleId="959">
    <w:name w:val="普通正文"/>
    <w:basedOn w:val="869"/>
    <w:next w:val="959"/>
    <w:link w:val="869"/>
    <w:pPr>
      <w:ind w:firstLine="480"/>
      <w:jc w:val="left"/>
      <w:spacing w:before="120" w:after="120" w:line="360" w:lineRule="auto"/>
    </w:pPr>
    <w:rPr>
      <w:rFonts w:ascii="Arial" w:hAnsi="Arial" w:eastAsia="宋体" w:cs="Times New Roman"/>
      <w:sz w:val="24"/>
      <w:szCs w:val="24"/>
    </w:rPr>
  </w:style>
  <w:style w:type="paragraph" w:styleId="960">
    <w:name w:val="table_lines"/>
    <w:basedOn w:val="869"/>
    <w:next w:val="960"/>
    <w:link w:val="869"/>
    <w:pPr>
      <w:jc w:val="left"/>
      <w:widowControl/>
    </w:pPr>
    <w:rPr>
      <w:rFonts w:ascii="Times New Roman" w:hAnsi="Times New Roman" w:eastAsia="宋体" w:cs="Times New Roman"/>
      <w:sz w:val="20"/>
      <w:szCs w:val="20"/>
      <w:lang w:val="de-DE" w:eastAsia="de-DE"/>
    </w:rPr>
  </w:style>
  <w:style w:type="paragraph" w:styleId="961">
    <w:name w:val="附录1"/>
    <w:next w:val="961"/>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2">
    <w:name w:val="font7"/>
    <w:basedOn w:val="869"/>
    <w:next w:val="962"/>
    <w:link w:val="869"/>
    <w:pPr>
      <w:jc w:val="left"/>
      <w:spacing w:before="100" w:beforeAutospacing="1" w:after="100" w:afterAutospacing="1"/>
      <w:widowControl/>
    </w:pPr>
    <w:rPr>
      <w:rFonts w:hint="eastAsia" w:ascii="宋体" w:hAnsi="宋体" w:eastAsia="宋体" w:cs="Times New Roman"/>
      <w:sz w:val="18"/>
      <w:szCs w:val="18"/>
    </w:rPr>
  </w:style>
  <w:style w:type="paragraph" w:styleId="963">
    <w:name w:val=" Char Char Char Char"/>
    <w:basedOn w:val="899"/>
    <w:next w:val="963"/>
    <w:link w:val="869"/>
    <w:pPr>
      <w:spacing w:line="360" w:lineRule="auto"/>
    </w:pPr>
    <w:rPr>
      <w:rFonts w:ascii="Tahoma" w:hAnsi="Tahoma"/>
      <w:sz w:val="24"/>
      <w:szCs w:val="24"/>
    </w:rPr>
  </w:style>
  <w:style w:type="paragraph" w:styleId="964">
    <w:name w:val="列出段落"/>
    <w:basedOn w:val="869"/>
    <w:next w:val="964"/>
    <w:link w:val="869"/>
    <w:qFormat/>
    <w:pPr>
      <w:contextualSpacing/>
      <w:ind w:left="720"/>
      <w:jc w:val="left"/>
      <w:widowControl/>
    </w:pPr>
    <w:rPr>
      <w:rFonts w:ascii="Calibri" w:hAnsi="Calibri" w:eastAsia="宋体" w:cs="Times New Roman"/>
      <w:sz w:val="24"/>
      <w:szCs w:val="24"/>
      <w:lang w:eastAsia="en-US" w:bidi="en-US"/>
    </w:rPr>
  </w:style>
  <w:style w:type="paragraph" w:styleId="965">
    <w:name w:val="4"/>
    <w:basedOn w:val="869"/>
    <w:next w:val="928"/>
    <w:link w:val="869"/>
    <w:pPr>
      <w:ind w:firstLine="420"/>
      <w:spacing w:line="360" w:lineRule="auto"/>
    </w:pPr>
    <w:rPr>
      <w:rFonts w:ascii="Times New Roman" w:hAnsi="Times New Roman" w:eastAsia="宋体" w:cs="Times New Roman"/>
      <w:color w:val="ff0000"/>
      <w:sz w:val="24"/>
      <w:szCs w:val="24"/>
    </w:rPr>
  </w:style>
  <w:style w:type="paragraph" w:styleId="966">
    <w:name w:val="普通 (Web)"/>
    <w:basedOn w:val="869"/>
    <w:next w:val="966"/>
    <w:link w:val="869"/>
    <w:pPr>
      <w:jc w:val="left"/>
      <w:spacing w:before="100" w:beforeAutospacing="1" w:after="100" w:afterAutospacing="1"/>
      <w:widowControl/>
    </w:pPr>
    <w:rPr>
      <w:rFonts w:ascii="宋体" w:hAnsi="宋体" w:eastAsia="宋体" w:cs="Times New Roman"/>
      <w:sz w:val="24"/>
      <w:szCs w:val="24"/>
    </w:rPr>
  </w:style>
  <w:style w:type="paragraph" w:styleId="967">
    <w:name w:val=" Char Char Char Char Char Char Char Char Char Char"/>
    <w:basedOn w:val="869"/>
    <w:next w:val="967"/>
    <w:link w:val="869"/>
    <w:pPr>
      <w:spacing w:line="360" w:lineRule="auto"/>
    </w:pPr>
    <w:rPr>
      <w:rFonts w:ascii="Times New Roman" w:hAnsi="Times New Roman" w:eastAsia="宋体" w:cs="Times New Roman"/>
      <w:sz w:val="24"/>
      <w:szCs w:val="20"/>
    </w:rPr>
  </w:style>
  <w:style w:type="paragraph" w:styleId="968">
    <w:name w:val="样式1"/>
    <w:basedOn w:val="869"/>
    <w:next w:val="968"/>
    <w:link w:val="869"/>
    <w:pPr>
      <w:numPr>
        <w:ilvl w:val="0"/>
        <w:numId w:val="3"/>
      </w:numPr>
      <w:tabs>
        <w:tab w:val="left" w:pos="709" w:leader="none"/>
      </w:tabs>
    </w:pPr>
    <w:rPr>
      <w:rFonts w:ascii="宋体" w:hAnsi="宋体" w:eastAsia="宋体" w:cs="Times New Roman"/>
      <w:szCs w:val="21"/>
    </w:rPr>
  </w:style>
  <w:style w:type="paragraph" w:styleId="969">
    <w:name w:val="font6"/>
    <w:basedOn w:val="869"/>
    <w:next w:val="969"/>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name w:val="xl25"/>
    <w:basedOn w:val="869"/>
    <w:next w:val="970"/>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3">
    <w:name w:val="xl24"/>
    <w:basedOn w:val="869"/>
    <w:next w:val="973"/>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xl29"/>
    <w:basedOn w:val="869"/>
    <w:next w:val="974"/>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5">
    <w:name w:val="Char Char Char Char Char Char Char Char"/>
    <w:basedOn w:val="869"/>
    <w:next w:val="975"/>
    <w:link w:val="869"/>
    <w:pPr>
      <w:jc w:val="left"/>
      <w:spacing w:after="160" w:line="240" w:lineRule="exact"/>
      <w:widowControl/>
    </w:pPr>
    <w:rPr>
      <w:rFonts w:ascii="Verdana" w:hAnsi="Verdana" w:eastAsia="宋体" w:cs="Times New Roman"/>
      <w:sz w:val="20"/>
      <w:szCs w:val="20"/>
      <w:lang w:eastAsia="en-US"/>
    </w:rPr>
  </w:style>
  <w:style w:type="paragraph" w:styleId="976">
    <w:name w:val="xl28"/>
    <w:basedOn w:val="869"/>
    <w:next w:val="976"/>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7">
    <w:name w:val=" Char Char Char Char Char Char Char Char"/>
    <w:basedOn w:val="869"/>
    <w:next w:val="977"/>
    <w:link w:val="869"/>
    <w:pPr>
      <w:jc w:val="left"/>
      <w:spacing w:after="160" w:line="240" w:lineRule="exact"/>
      <w:widowControl/>
    </w:pPr>
    <w:rPr>
      <w:rFonts w:ascii="Verdana" w:hAnsi="Verdana" w:eastAsia="宋体" w:cs="Times New Roman"/>
      <w:sz w:val="20"/>
      <w:szCs w:val="20"/>
      <w:lang w:eastAsia="en-US"/>
    </w:rPr>
  </w:style>
  <w:style w:type="paragraph" w:styleId="978">
    <w:name w:val="xl30"/>
    <w:basedOn w:val="869"/>
    <w:next w:val="978"/>
    <w:link w:val="869"/>
    <w:pPr>
      <w:jc w:val="center"/>
      <w:spacing w:before="100" w:beforeAutospacing="1" w:after="100" w:afterAutospacing="1"/>
      <w:widowControl/>
    </w:pPr>
    <w:rPr>
      <w:rFonts w:ascii="宋体" w:hAnsi="宋体" w:eastAsia="宋体" w:cs="Times New Roman"/>
      <w:b/>
      <w:bCs/>
      <w:sz w:val="36"/>
      <w:szCs w:val="36"/>
    </w:rPr>
  </w:style>
  <w:style w:type="paragraph" w:styleId="979">
    <w:name w:val="Char Char Char Char"/>
    <w:basedOn w:val="899"/>
    <w:next w:val="979"/>
    <w:link w:val="869"/>
    <w:pPr>
      <w:spacing w:line="360" w:lineRule="auto"/>
    </w:pPr>
    <w:rPr>
      <w:rFonts w:ascii="Tahoma" w:hAnsi="Tahoma"/>
      <w:sz w:val="24"/>
      <w:szCs w:val="24"/>
    </w:rPr>
  </w:style>
  <w:style w:type="paragraph" w:styleId="980">
    <w:name w:val="table_1stline"/>
    <w:basedOn w:val="869"/>
    <w:next w:val="980"/>
    <w:link w:val="869"/>
    <w:pPr>
      <w:jc w:val="left"/>
      <w:spacing w:before="120"/>
      <w:widowControl/>
    </w:pPr>
    <w:rPr>
      <w:rFonts w:ascii="Times New Roman" w:hAnsi="Times New Roman" w:eastAsia="宋体" w:cs="Times New Roman"/>
      <w:bCs/>
      <w:sz w:val="20"/>
      <w:szCs w:val="20"/>
      <w:lang w:val="de-DE" w:eastAsia="de-DE"/>
    </w:rPr>
  </w:style>
  <w:style w:type="paragraph" w:styleId="981">
    <w:name w:val="font5"/>
    <w:basedOn w:val="869"/>
    <w:next w:val="981"/>
    <w:link w:val="869"/>
    <w:pPr>
      <w:jc w:val="left"/>
      <w:spacing w:before="100" w:beforeAutospacing="1" w:after="100" w:afterAutospacing="1"/>
      <w:widowControl/>
    </w:pPr>
    <w:rPr>
      <w:rFonts w:hint="eastAsia" w:ascii="宋体" w:hAnsi="宋体" w:eastAsia="宋体" w:cs="Times New Roman"/>
      <w:sz w:val="28"/>
      <w:szCs w:val="28"/>
    </w:rPr>
  </w:style>
  <w:style w:type="paragraph" w:styleId="982">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name w:val="修订"/>
    <w:next w:val="983"/>
    <w:link w:val="869"/>
    <w:uiPriority w:val="99"/>
    <w:semiHidden/>
    <w:rPr>
      <w:rFonts w:ascii="Times New Roman" w:hAnsi="Times New Roman"/>
      <w:sz w:val="21"/>
      <w:szCs w:val="21"/>
      <w:lang w:val="en-US" w:eastAsia="zh-CN" w:bidi="ar-SA"/>
    </w:rPr>
  </w:style>
  <w:style w:type="paragraph" w:styleId="984">
    <w:name w:val="无间隔"/>
    <w:next w:val="984"/>
    <w:link w:val="869"/>
    <w:uiPriority w:val="99"/>
    <w:qFormat/>
    <w:pPr>
      <w:jc w:val="both"/>
      <w:widowControl w:val="off"/>
    </w:pPr>
    <w:rPr>
      <w:rFonts w:ascii="Times New Roman" w:hAnsi="Times New Roman"/>
      <w:sz w:val="21"/>
      <w:szCs w:val="21"/>
      <w:lang w:val="en-US" w:eastAsia="zh-CN" w:bidi="ar-SA"/>
    </w:rPr>
  </w:style>
  <w:style w:type="table" w:styleId="985">
    <w:name w:val="Table Normal"/>
    <w:next w:val="985"/>
    <w:link w:val="869"/>
    <w:qFormat/>
    <w:tblPr/>
  </w:style>
  <w:style w:type="paragraph" w:styleId="986">
    <w:name w:val="正文文本 211"/>
    <w:basedOn w:val="869"/>
    <w:next w:val="986"/>
    <w:link w:val="869"/>
    <w:uiPriority w:val="99"/>
    <w:qFormat/>
    <w:pPr>
      <w:jc w:val="center"/>
    </w:pPr>
    <w:rPr>
      <w:b/>
      <w:bCs/>
      <w:sz w:val="20"/>
      <w:szCs w:val="20"/>
    </w:rPr>
  </w:style>
  <w:style w:type="paragraph" w:styleId="987">
    <w:name w:val="正文文本1"/>
    <w:basedOn w:val="869"/>
    <w:next w:val="869"/>
    <w:link w:val="869"/>
    <w:semiHidden/>
    <w:qFormat/>
    <w:rPr>
      <w:rFonts w:ascii="Arial" w:hAnsi="Arial" w:eastAsia="Arial" w:cs="Arial"/>
      <w:sz w:val="21"/>
      <w:szCs w:val="21"/>
      <w:lang w:val="en-US" w:eastAsia="en-US" w:bidi="ar-SA"/>
    </w:rPr>
  </w:style>
  <w:style w:type="paragraph" w:styleId="988">
    <w:name w:val="正文文本12"/>
    <w:basedOn w:val="869"/>
    <w:next w:val="988"/>
    <w:link w:val="869"/>
    <w:uiPriority w:val="1"/>
    <w:qFormat/>
    <w:pPr>
      <w:ind w:left="120"/>
    </w:pPr>
    <w:rPr>
      <w:rFonts w:ascii="宋体" w:hAnsi="宋体" w:eastAsia="宋体" w:cs="宋体"/>
      <w:sz w:val="21"/>
      <w:szCs w:val="21"/>
      <w:lang w:val="zh-CN" w:eastAsia="zh-CN" w:bidi="zh-CN"/>
    </w:rPr>
  </w:style>
  <w:style w:type="paragraph" w:styleId="989">
    <w:name w:val="Table Text"/>
    <w:basedOn w:val="869"/>
    <w:next w:val="989"/>
    <w:link w:val="869"/>
    <w:semiHidden/>
    <w:qFormat/>
    <w:rPr>
      <w:rFonts w:ascii="宋体" w:hAnsi="宋体" w:eastAsia="宋体" w:cs="宋体"/>
      <w:sz w:val="21"/>
      <w:szCs w:val="21"/>
      <w:lang w:val="en-US" w:eastAsia="en-US" w:bidi="ar-SA"/>
    </w:rPr>
  </w:style>
  <w:style w:type="table" w:styleId="990">
    <w:name w:val="网格型1"/>
    <w:basedOn w:val="991"/>
    <w:next w:val="990"/>
    <w:link w:val="869"/>
    <w:qFormat/>
    <w:pPr>
      <w:jc w:val="both"/>
      <w:widowControl w:val="off"/>
    </w:pPr>
    <w:rPr>
      <w:rFonts w:ascii="Times New Roman" w:hAnsi="Times New Roman" w:eastAsia="宋体" w:cs="Times New Roman"/>
      <w:sz w:val="20"/>
      <w:szCs w:val="20"/>
    </w:rPr>
    <w:tblPr/>
  </w:style>
  <w:style w:type="table" w:styleId="991">
    <w:name w:val="普通表格1"/>
    <w:next w:val="991"/>
    <w:link w:val="869"/>
    <w:uiPriority w:val="99"/>
    <w:unhideWhenUsed/>
    <w:qFormat/>
    <w:tblPr/>
  </w:style>
  <w:style w:type="character" w:styleId="992">
    <w:name w:val="font31"/>
    <w:basedOn w:val="879"/>
    <w:next w:val="992"/>
    <w:link w:val="869"/>
    <w:rPr>
      <w:rFonts w:hint="eastAsia" w:ascii="宋体" w:hAnsi="宋体" w:eastAsia="宋体" w:cs="宋体"/>
      <w:b/>
      <w:bCs/>
      <w:i w:val="0"/>
      <w:iCs w:val="0"/>
      <w:color w:val="000000"/>
      <w:sz w:val="21"/>
      <w:szCs w:val="21"/>
      <w:u w:val="none"/>
    </w:rPr>
  </w:style>
  <w:style w:type="character" w:styleId="993">
    <w:name w:val="font21"/>
    <w:basedOn w:val="879"/>
    <w:next w:val="993"/>
    <w:link w:val="869"/>
    <w:rPr>
      <w:rFonts w:hint="eastAsia" w:ascii="宋体" w:hAnsi="宋体" w:eastAsia="宋体" w:cs="宋体"/>
      <w:b/>
      <w:bCs/>
      <w:i w:val="0"/>
      <w:iCs w:val="0"/>
      <w:color w:val="000000"/>
      <w:sz w:val="21"/>
      <w:szCs w:val="21"/>
      <w:u w:val="single"/>
    </w:rPr>
  </w:style>
  <w:style w:type="paragraph" w:styleId="994">
    <w:name w:val="Table Paragraph"/>
    <w:basedOn w:val="869"/>
    <w:next w:val="994"/>
    <w:link w:val="869"/>
    <w:uiPriority w:val="1"/>
    <w:qFormat/>
  </w:style>
  <w:style w:type="table" w:styleId="995">
    <w:name w:val="Table Normal_0"/>
    <w:next w:val="995"/>
    <w:link w:val="869"/>
    <w:qFormat/>
    <w:tblPr/>
  </w:style>
  <w:style w:type="paragraph" w:styleId="996">
    <w:name w:val="正文文本缩进1"/>
    <w:basedOn w:val="869"/>
    <w:next w:val="997"/>
    <w:link w:val="869"/>
    <w:unhideWhenUsed/>
    <w:qFormat/>
    <w:pPr>
      <w:ind w:left="420"/>
      <w:spacing w:after="120"/>
    </w:pPr>
  </w:style>
  <w:style w:type="paragraph" w:styleId="997">
    <w:name w:val="正文文本首行缩进 2"/>
    <w:basedOn w:val="996"/>
    <w:next w:val="997"/>
    <w:link w:val="869"/>
    <w:qFormat/>
    <w:pPr>
      <w:ind w:left="0" w:firstLine="420"/>
      <w:spacing w:after="0" w:line="360" w:lineRule="auto"/>
    </w:pPr>
    <w:rPr>
      <w:rFonts w:ascii="宋体" w:hAnsi="宋体"/>
      <w:sz w:val="20"/>
      <w:szCs w:val="20"/>
      <w:lang w:val="en-US" w:eastAsia="en-US"/>
    </w:rPr>
  </w:style>
  <w:style w:type="paragraph" w:styleId="998">
    <w:name w:val="正文首行缩进 21"/>
    <w:basedOn w:val="999"/>
    <w:next w:val="869"/>
    <w:link w:val="869"/>
    <w:qFormat/>
    <w:pPr>
      <w:ind w:left="0" w:firstLine="420"/>
      <w:spacing w:after="0" w:line="360" w:lineRule="auto"/>
    </w:pPr>
    <w:rPr>
      <w:rFonts w:ascii="宋体" w:hAnsi="宋体" w:eastAsia="宋体" w:cs="Times New Roman"/>
      <w:szCs w:val="20"/>
    </w:rPr>
  </w:style>
  <w:style w:type="paragraph" w:styleId="999">
    <w:name w:val="正文文本缩进111"/>
    <w:basedOn w:val="869"/>
    <w:next w:val="1000"/>
    <w:link w:val="869"/>
    <w:unhideWhenUsed/>
    <w:qFormat/>
    <w:pPr>
      <w:ind w:left="420"/>
      <w:spacing w:after="120"/>
    </w:pPr>
  </w:style>
  <w:style w:type="paragraph" w:styleId="1000">
    <w:name w:val="寄信人地址11"/>
    <w:basedOn w:val="869"/>
    <w:next w:val="1000"/>
    <w:link w:val="869"/>
    <w:qFormat/>
    <w:rPr>
      <w:rFonts w:ascii="Arial" w:hAnsi="Arial" w:eastAsia="宋体" w:cs="宋体"/>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梁正翠</cp:lastModifiedBy>
  <cp:revision>4</cp:revision>
  <dcterms:created xsi:type="dcterms:W3CDTF">2023-03-27T07:28:00Z</dcterms:created>
  <dcterms:modified xsi:type="dcterms:W3CDTF">2026-03-17T01:45:08Z</dcterms:modified>
</cp:coreProperties>
</file>